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DEEA2" w14:textId="77777777" w:rsidR="00AC004C" w:rsidRDefault="00AC004C" w:rsidP="005D2EAD">
      <w:pPr>
        <w:jc w:val="center"/>
        <w:rPr>
          <w:rFonts w:ascii="Times New Roman" w:hAnsi="Times New Roman" w:cs="Times New Roman"/>
          <w:b/>
          <w:bCs/>
          <w:sz w:val="28"/>
          <w:szCs w:val="28"/>
          <w:lang w:val="en-US"/>
        </w:rPr>
      </w:pPr>
    </w:p>
    <w:p w14:paraId="1613EAED" w14:textId="07B143AD" w:rsidR="004E40B9" w:rsidRPr="009F0785" w:rsidRDefault="004E40B9" w:rsidP="005D2EAD">
      <w:pPr>
        <w:jc w:val="center"/>
        <w:rPr>
          <w:rFonts w:ascii="Times New Roman" w:hAnsi="Times New Roman" w:cs="Times New Roman"/>
          <w:b/>
          <w:bCs/>
          <w:sz w:val="28"/>
          <w:szCs w:val="28"/>
          <w:lang w:val="en-US"/>
        </w:rPr>
      </w:pPr>
      <w:r w:rsidRPr="009F0785">
        <w:rPr>
          <w:rFonts w:ascii="Times New Roman" w:hAnsi="Times New Roman" w:cs="Times New Roman"/>
          <w:b/>
          <w:bCs/>
          <w:sz w:val="28"/>
          <w:szCs w:val="28"/>
          <w:lang w:val="en-US"/>
        </w:rPr>
        <w:br/>
        <w:t>202</w:t>
      </w:r>
      <w:r w:rsidR="001D7FCF" w:rsidRPr="009F0785">
        <w:rPr>
          <w:rFonts w:ascii="Times New Roman" w:hAnsi="Times New Roman" w:cs="Times New Roman"/>
          <w:b/>
          <w:bCs/>
          <w:sz w:val="28"/>
          <w:szCs w:val="28"/>
          <w:lang w:val="en-US"/>
        </w:rPr>
        <w:t>4</w:t>
      </w:r>
      <w:r w:rsidR="009F0785" w:rsidRPr="009F0785">
        <w:rPr>
          <w:rFonts w:ascii="Times New Roman" w:hAnsi="Times New Roman" w:cs="Times New Roman"/>
          <w:b/>
          <w:bCs/>
          <w:sz w:val="28"/>
          <w:szCs w:val="28"/>
          <w:lang w:val="en-US"/>
        </w:rPr>
        <w:t xml:space="preserve"> Balzan Prize Subject Areas</w:t>
      </w:r>
    </w:p>
    <w:p w14:paraId="42A8B469" w14:textId="77777777" w:rsidR="004E40B9" w:rsidRPr="009F0785" w:rsidRDefault="004E40B9" w:rsidP="005D2EAD">
      <w:pPr>
        <w:jc w:val="both"/>
        <w:rPr>
          <w:rFonts w:ascii="Times New Roman" w:hAnsi="Times New Roman" w:cs="Times New Roman"/>
          <w:b/>
          <w:bCs/>
          <w:lang w:val="en-US"/>
        </w:rPr>
      </w:pPr>
    </w:p>
    <w:p w14:paraId="0172CF39" w14:textId="0781CC4D" w:rsidR="00E6016B" w:rsidRPr="009F0785" w:rsidRDefault="00FB3B67" w:rsidP="00FB3B67">
      <w:pPr>
        <w:jc w:val="center"/>
        <w:rPr>
          <w:rFonts w:ascii="Times New Roman" w:hAnsi="Times New Roman" w:cs="Times New Roman"/>
          <w:i/>
          <w:iCs/>
          <w:sz w:val="28"/>
          <w:szCs w:val="28"/>
          <w:lang w:val="en-US"/>
        </w:rPr>
      </w:pPr>
      <w:r w:rsidRPr="009F0785">
        <w:rPr>
          <w:rFonts w:ascii="Times New Roman" w:hAnsi="Times New Roman" w:cs="Times New Roman"/>
          <w:i/>
          <w:iCs/>
          <w:sz w:val="28"/>
          <w:szCs w:val="28"/>
          <w:lang w:val="en-US"/>
        </w:rPr>
        <w:t>L</w:t>
      </w:r>
      <w:r w:rsidR="009F0785" w:rsidRPr="009F0785">
        <w:rPr>
          <w:rFonts w:ascii="Times New Roman" w:hAnsi="Times New Roman" w:cs="Times New Roman"/>
          <w:i/>
          <w:iCs/>
          <w:sz w:val="28"/>
          <w:szCs w:val="28"/>
          <w:lang w:val="en-US"/>
        </w:rPr>
        <w:t xml:space="preserve">iterature, Moral Sciences, and the </w:t>
      </w:r>
      <w:r w:rsidR="009F0785">
        <w:rPr>
          <w:rFonts w:ascii="Times New Roman" w:hAnsi="Times New Roman" w:cs="Times New Roman"/>
          <w:i/>
          <w:iCs/>
          <w:sz w:val="28"/>
          <w:szCs w:val="28"/>
          <w:lang w:val="en-US"/>
        </w:rPr>
        <w:t>Arts</w:t>
      </w:r>
    </w:p>
    <w:p w14:paraId="3D21286C" w14:textId="77777777" w:rsidR="002408F6" w:rsidRPr="009F0785" w:rsidRDefault="002408F6" w:rsidP="005D2EAD">
      <w:pPr>
        <w:jc w:val="both"/>
        <w:rPr>
          <w:rFonts w:ascii="Times New Roman" w:hAnsi="Times New Roman" w:cs="Times New Roman"/>
          <w:b/>
          <w:bCs/>
          <w:lang w:val="en-US"/>
        </w:rPr>
      </w:pPr>
    </w:p>
    <w:p w14:paraId="34B0F9E1" w14:textId="6C331F3C" w:rsidR="004E40B9" w:rsidRPr="00AC004C" w:rsidRDefault="009F0785" w:rsidP="005D2EAD">
      <w:pPr>
        <w:jc w:val="both"/>
        <w:rPr>
          <w:rFonts w:ascii="Times New Roman" w:hAnsi="Times New Roman" w:cs="Times New Roman"/>
          <w:b/>
          <w:bCs/>
          <w:lang w:val="en-US"/>
        </w:rPr>
      </w:pPr>
      <w:r w:rsidRPr="00AC004C">
        <w:rPr>
          <w:rFonts w:ascii="Times New Roman" w:hAnsi="Times New Roman" w:cs="Times New Roman"/>
          <w:b/>
          <w:bCs/>
          <w:lang w:val="en-US"/>
        </w:rPr>
        <w:t xml:space="preserve">Restorative Justice </w:t>
      </w:r>
    </w:p>
    <w:p w14:paraId="3A09909F" w14:textId="20C17706" w:rsidR="006C3814" w:rsidRPr="00BD5779" w:rsidRDefault="009F0785" w:rsidP="006C3814">
      <w:pPr>
        <w:jc w:val="both"/>
        <w:rPr>
          <w:rFonts w:ascii="Times New Roman" w:hAnsi="Times New Roman" w:cs="Times New Roman"/>
          <w:lang w:val="en-US"/>
        </w:rPr>
      </w:pPr>
      <w:r w:rsidRPr="009F0785">
        <w:rPr>
          <w:rFonts w:ascii="Times New Roman" w:hAnsi="Times New Roman" w:cs="Times New Roman"/>
          <w:lang w:val="en-US"/>
        </w:rPr>
        <w:t>Around the world, restorative justice is developing as a complementary approach to traditional c</w:t>
      </w:r>
      <w:r>
        <w:rPr>
          <w:rFonts w:ascii="Times New Roman" w:hAnsi="Times New Roman" w:cs="Times New Roman"/>
          <w:lang w:val="en-US"/>
        </w:rPr>
        <w:t>riminal justice</w:t>
      </w:r>
      <w:r w:rsidR="006C3814" w:rsidRPr="009F0785">
        <w:rPr>
          <w:rFonts w:ascii="Times New Roman" w:hAnsi="Times New Roman" w:cs="Times New Roman"/>
          <w:lang w:val="en-US"/>
        </w:rPr>
        <w:t xml:space="preserve">. </w:t>
      </w:r>
      <w:r w:rsidRPr="009F0785">
        <w:rPr>
          <w:rFonts w:ascii="Times New Roman" w:hAnsi="Times New Roman" w:cs="Times New Roman"/>
          <w:lang w:val="en-US"/>
        </w:rPr>
        <w:t>Whereas the latter concentrates on punishment for crimes</w:t>
      </w:r>
      <w:r w:rsidR="006C3814" w:rsidRPr="009F0785">
        <w:rPr>
          <w:rFonts w:ascii="Times New Roman" w:hAnsi="Times New Roman" w:cs="Times New Roman"/>
          <w:lang w:val="en-US"/>
        </w:rPr>
        <w:t xml:space="preserve">, </w:t>
      </w:r>
      <w:r w:rsidRPr="009F0785">
        <w:rPr>
          <w:rFonts w:ascii="Times New Roman" w:hAnsi="Times New Roman" w:cs="Times New Roman"/>
          <w:lang w:val="en-US"/>
        </w:rPr>
        <w:t xml:space="preserve">the former gives victims of crime an active role </w:t>
      </w:r>
      <w:r>
        <w:rPr>
          <w:rFonts w:ascii="Times New Roman" w:hAnsi="Times New Roman" w:cs="Times New Roman"/>
          <w:lang w:val="en-US"/>
        </w:rPr>
        <w:t>instead of leaving them on the sidelines of conventional criminal trials</w:t>
      </w:r>
      <w:r w:rsidR="006C3814" w:rsidRPr="009F0785">
        <w:rPr>
          <w:rFonts w:ascii="Times New Roman" w:hAnsi="Times New Roman" w:cs="Times New Roman"/>
          <w:lang w:val="en-US"/>
        </w:rPr>
        <w:t xml:space="preserve">. </w:t>
      </w:r>
      <w:r w:rsidR="00A305A0">
        <w:rPr>
          <w:rFonts w:ascii="Times New Roman" w:hAnsi="Times New Roman" w:cs="Times New Roman"/>
          <w:lang w:val="en-US"/>
        </w:rPr>
        <w:t>Starting with the concept that the offence refers to the victim and involves the community, t</w:t>
      </w:r>
      <w:r w:rsidR="00A305A0" w:rsidRPr="00A305A0">
        <w:rPr>
          <w:rFonts w:ascii="Times New Roman" w:hAnsi="Times New Roman" w:cs="Times New Roman"/>
          <w:lang w:val="en-US"/>
        </w:rPr>
        <w:t xml:space="preserve">he </w:t>
      </w:r>
      <w:r w:rsidR="00A305A0">
        <w:rPr>
          <w:rFonts w:ascii="Times New Roman" w:hAnsi="Times New Roman" w:cs="Times New Roman"/>
          <w:lang w:val="en-US"/>
        </w:rPr>
        <w:t xml:space="preserve">purpose </w:t>
      </w:r>
      <w:r w:rsidR="00A305A0" w:rsidRPr="00A305A0">
        <w:rPr>
          <w:rFonts w:ascii="Times New Roman" w:hAnsi="Times New Roman" w:cs="Times New Roman"/>
          <w:lang w:val="en-US"/>
        </w:rPr>
        <w:t xml:space="preserve">is to reestablish bonds between people, thus regenerating the connective tissue that binds them to their </w:t>
      </w:r>
      <w:r w:rsidR="00A305A0">
        <w:rPr>
          <w:rFonts w:ascii="Times New Roman" w:hAnsi="Times New Roman" w:cs="Times New Roman"/>
          <w:lang w:val="en-US"/>
        </w:rPr>
        <w:t xml:space="preserve">living </w:t>
      </w:r>
      <w:r w:rsidR="00A305A0" w:rsidRPr="00A305A0">
        <w:rPr>
          <w:rFonts w:ascii="Times New Roman" w:hAnsi="Times New Roman" w:cs="Times New Roman"/>
          <w:lang w:val="en-US"/>
        </w:rPr>
        <w:t>environment</w:t>
      </w:r>
      <w:r w:rsidR="006C3814" w:rsidRPr="00A305A0">
        <w:rPr>
          <w:rFonts w:ascii="Times New Roman" w:hAnsi="Times New Roman" w:cs="Times New Roman"/>
          <w:lang w:val="en-US"/>
        </w:rPr>
        <w:t xml:space="preserve">. </w:t>
      </w:r>
      <w:r w:rsidR="00A305A0" w:rsidRPr="004B103D">
        <w:rPr>
          <w:rFonts w:ascii="Times New Roman" w:hAnsi="Times New Roman" w:cs="Times New Roman"/>
          <w:lang w:val="en-US"/>
        </w:rPr>
        <w:t xml:space="preserve">The restorative goal is to </w:t>
      </w:r>
      <w:r w:rsidR="004B103D" w:rsidRPr="004B103D">
        <w:rPr>
          <w:rFonts w:ascii="Times New Roman" w:hAnsi="Times New Roman" w:cs="Times New Roman"/>
          <w:lang w:val="en-US"/>
        </w:rPr>
        <w:t xml:space="preserve">Pacify conflicts </w:t>
      </w:r>
      <w:r w:rsidR="004B103D">
        <w:rPr>
          <w:rFonts w:ascii="Times New Roman" w:hAnsi="Times New Roman" w:cs="Times New Roman"/>
          <w:lang w:val="en-US"/>
        </w:rPr>
        <w:t>as a complement to the traditional criminal response</w:t>
      </w:r>
      <w:r w:rsidR="006C3814" w:rsidRPr="004B103D">
        <w:rPr>
          <w:rFonts w:ascii="Times New Roman" w:hAnsi="Times New Roman" w:cs="Times New Roman"/>
          <w:lang w:val="en-US"/>
        </w:rPr>
        <w:t>.</w:t>
      </w:r>
      <w:r w:rsidR="004B103D">
        <w:rPr>
          <w:rFonts w:ascii="Times New Roman" w:hAnsi="Times New Roman" w:cs="Times New Roman"/>
          <w:lang w:val="en-US"/>
        </w:rPr>
        <w:t xml:space="preserve"> </w:t>
      </w:r>
      <w:r w:rsidR="004B103D" w:rsidRPr="004B103D">
        <w:rPr>
          <w:rFonts w:ascii="Times New Roman" w:hAnsi="Times New Roman" w:cs="Times New Roman"/>
          <w:lang w:val="en-US"/>
        </w:rPr>
        <w:t xml:space="preserve">Thus, fundamental issues for restorative justice are no longer </w:t>
      </w:r>
      <w:r w:rsidR="006C3814" w:rsidRPr="004B103D">
        <w:rPr>
          <w:rFonts w:ascii="Times New Roman" w:hAnsi="Times New Roman" w:cs="Times New Roman"/>
          <w:lang w:val="en-US"/>
        </w:rPr>
        <w:t>(</w:t>
      </w:r>
      <w:r w:rsidR="004B103D" w:rsidRPr="004B103D">
        <w:rPr>
          <w:rFonts w:ascii="Times New Roman" w:hAnsi="Times New Roman" w:cs="Times New Roman"/>
          <w:lang w:val="en-US"/>
        </w:rPr>
        <w:t>or no longer only</w:t>
      </w:r>
      <w:r w:rsidR="006C3814" w:rsidRPr="004B103D">
        <w:rPr>
          <w:rFonts w:ascii="Times New Roman" w:hAnsi="Times New Roman" w:cs="Times New Roman"/>
          <w:lang w:val="en-US"/>
        </w:rPr>
        <w:t>) “</w:t>
      </w:r>
      <w:r w:rsidR="004B103D" w:rsidRPr="004B103D">
        <w:rPr>
          <w:rFonts w:ascii="Times New Roman" w:hAnsi="Times New Roman" w:cs="Times New Roman"/>
          <w:lang w:val="en-US"/>
        </w:rPr>
        <w:t>who should be punished</w:t>
      </w:r>
      <w:r w:rsidR="006C3814" w:rsidRPr="004B103D">
        <w:rPr>
          <w:rFonts w:ascii="Times New Roman" w:hAnsi="Times New Roman" w:cs="Times New Roman"/>
          <w:lang w:val="en-US"/>
        </w:rPr>
        <w:t xml:space="preserve">” </w:t>
      </w:r>
      <w:r w:rsidR="004B103D" w:rsidRPr="004B103D">
        <w:rPr>
          <w:rFonts w:ascii="Times New Roman" w:hAnsi="Times New Roman" w:cs="Times New Roman"/>
          <w:lang w:val="en-US"/>
        </w:rPr>
        <w:t xml:space="preserve">and </w:t>
      </w:r>
      <w:r w:rsidR="006C3814" w:rsidRPr="004B103D">
        <w:rPr>
          <w:rFonts w:ascii="Times New Roman" w:hAnsi="Times New Roman" w:cs="Times New Roman"/>
          <w:lang w:val="en-US"/>
        </w:rPr>
        <w:t>“</w:t>
      </w:r>
      <w:r w:rsidR="004B103D" w:rsidRPr="004B103D">
        <w:rPr>
          <w:rFonts w:ascii="Times New Roman" w:hAnsi="Times New Roman" w:cs="Times New Roman"/>
          <w:lang w:val="en-US"/>
        </w:rPr>
        <w:t>with what sanctions</w:t>
      </w:r>
      <w:r w:rsidR="006C3814" w:rsidRPr="004B103D">
        <w:rPr>
          <w:rFonts w:ascii="Times New Roman" w:hAnsi="Times New Roman" w:cs="Times New Roman"/>
          <w:lang w:val="en-US"/>
        </w:rPr>
        <w:t xml:space="preserve">”, </w:t>
      </w:r>
      <w:r w:rsidR="004B103D" w:rsidRPr="004B103D">
        <w:rPr>
          <w:rFonts w:ascii="Times New Roman" w:hAnsi="Times New Roman" w:cs="Times New Roman"/>
          <w:lang w:val="en-US"/>
        </w:rPr>
        <w:t>but rath</w:t>
      </w:r>
      <w:r w:rsidR="004B103D">
        <w:rPr>
          <w:rFonts w:ascii="Times New Roman" w:hAnsi="Times New Roman" w:cs="Times New Roman"/>
          <w:lang w:val="en-US"/>
        </w:rPr>
        <w:t xml:space="preserve">er </w:t>
      </w:r>
      <w:r w:rsidR="006C3814" w:rsidRPr="004B103D">
        <w:rPr>
          <w:rFonts w:ascii="Times New Roman" w:hAnsi="Times New Roman" w:cs="Times New Roman"/>
          <w:lang w:val="en-US"/>
        </w:rPr>
        <w:t>“</w:t>
      </w:r>
      <w:r w:rsidR="004B103D">
        <w:rPr>
          <w:rFonts w:ascii="Times New Roman" w:hAnsi="Times New Roman" w:cs="Times New Roman"/>
          <w:lang w:val="en-US"/>
        </w:rPr>
        <w:t>who suffers</w:t>
      </w:r>
      <w:r w:rsidR="006C3814" w:rsidRPr="004B103D">
        <w:rPr>
          <w:rFonts w:ascii="Times New Roman" w:hAnsi="Times New Roman" w:cs="Times New Roman"/>
          <w:lang w:val="en-US"/>
        </w:rPr>
        <w:t xml:space="preserve">” </w:t>
      </w:r>
      <w:r w:rsidR="004B103D">
        <w:rPr>
          <w:rFonts w:ascii="Times New Roman" w:hAnsi="Times New Roman" w:cs="Times New Roman"/>
          <w:lang w:val="en-US"/>
        </w:rPr>
        <w:t xml:space="preserve">and </w:t>
      </w:r>
      <w:r w:rsidR="006C3814" w:rsidRPr="004B103D">
        <w:rPr>
          <w:rFonts w:ascii="Times New Roman" w:hAnsi="Times New Roman" w:cs="Times New Roman"/>
          <w:lang w:val="en-US"/>
        </w:rPr>
        <w:t>“</w:t>
      </w:r>
      <w:r w:rsidR="004B103D">
        <w:rPr>
          <w:rFonts w:ascii="Times New Roman" w:hAnsi="Times New Roman" w:cs="Times New Roman"/>
          <w:lang w:val="en-US"/>
        </w:rPr>
        <w:t>what can be done to repair the damage</w:t>
      </w:r>
      <w:r w:rsidR="006C3814" w:rsidRPr="004B103D">
        <w:rPr>
          <w:rFonts w:ascii="Times New Roman" w:hAnsi="Times New Roman" w:cs="Times New Roman"/>
          <w:lang w:val="en-US"/>
        </w:rPr>
        <w:t>”</w:t>
      </w:r>
      <w:r w:rsidR="004B103D">
        <w:rPr>
          <w:rFonts w:ascii="Times New Roman" w:hAnsi="Times New Roman" w:cs="Times New Roman"/>
          <w:lang w:val="en-US"/>
        </w:rPr>
        <w:t>, where restore does not take on a reductive meaning of economically compensating the damage caused</w:t>
      </w:r>
      <w:r w:rsidR="006C3814" w:rsidRPr="004B103D">
        <w:rPr>
          <w:rFonts w:ascii="Times New Roman" w:hAnsi="Times New Roman" w:cs="Times New Roman"/>
          <w:lang w:val="en-US"/>
        </w:rPr>
        <w:t xml:space="preserve">. </w:t>
      </w:r>
      <w:r w:rsidR="006C3814" w:rsidRPr="004B103D">
        <w:rPr>
          <w:rFonts w:ascii="Times New Roman" w:hAnsi="Times New Roman" w:cs="Times New Roman"/>
          <w:lang w:val="en-US"/>
        </w:rPr>
        <w:tab/>
      </w:r>
      <w:r w:rsidR="006C3814" w:rsidRPr="004B103D">
        <w:rPr>
          <w:rFonts w:ascii="Times New Roman" w:hAnsi="Times New Roman" w:cs="Times New Roman"/>
          <w:lang w:val="en-US"/>
        </w:rPr>
        <w:br/>
      </w:r>
      <w:r w:rsidR="00BD5779" w:rsidRPr="00BD5779">
        <w:rPr>
          <w:rFonts w:ascii="Times New Roman" w:hAnsi="Times New Roman" w:cs="Times New Roman"/>
          <w:lang w:val="en-US"/>
        </w:rPr>
        <w:t xml:space="preserve">Restorative justice has been the subject of United Nations resolutions and European Union directives since the early 1980s, thus as an increasingly mature, current field of study with marked interdisciplinary aspects, it is </w:t>
      </w:r>
      <w:r w:rsidR="00BD5779">
        <w:rPr>
          <w:rFonts w:ascii="Times New Roman" w:hAnsi="Times New Roman" w:cs="Times New Roman"/>
          <w:lang w:val="en-US"/>
        </w:rPr>
        <w:t xml:space="preserve">particularly relevant to the </w:t>
      </w:r>
      <w:r w:rsidR="006C3814" w:rsidRPr="00BD5779">
        <w:rPr>
          <w:rFonts w:ascii="Times New Roman" w:hAnsi="Times New Roman" w:cs="Times New Roman"/>
          <w:lang w:val="en-US"/>
        </w:rPr>
        <w:t>Balzan</w:t>
      </w:r>
      <w:r w:rsidR="00BD5779">
        <w:rPr>
          <w:rFonts w:ascii="Times New Roman" w:hAnsi="Times New Roman" w:cs="Times New Roman"/>
          <w:lang w:val="en-US"/>
        </w:rPr>
        <w:t xml:space="preserve"> Prize</w:t>
      </w:r>
      <w:r w:rsidR="006C3814" w:rsidRPr="00BD5779">
        <w:rPr>
          <w:rFonts w:ascii="Times New Roman" w:hAnsi="Times New Roman" w:cs="Times New Roman"/>
          <w:lang w:val="en-US"/>
        </w:rPr>
        <w:t xml:space="preserve">. </w:t>
      </w:r>
    </w:p>
    <w:p w14:paraId="765098A5" w14:textId="77777777" w:rsidR="006C3814" w:rsidRPr="00BD5779" w:rsidRDefault="006C3814" w:rsidP="006C3814">
      <w:pPr>
        <w:jc w:val="both"/>
        <w:rPr>
          <w:rFonts w:ascii="Times New Roman" w:hAnsi="Times New Roman" w:cs="Times New Roman"/>
          <w:lang w:val="en-US"/>
        </w:rPr>
      </w:pPr>
    </w:p>
    <w:p w14:paraId="2CEE0929" w14:textId="77777777" w:rsidR="002408F6" w:rsidRPr="00BD5779" w:rsidRDefault="002408F6" w:rsidP="006C3814">
      <w:pPr>
        <w:jc w:val="both"/>
        <w:rPr>
          <w:rFonts w:ascii="Times New Roman" w:hAnsi="Times New Roman" w:cs="Times New Roman"/>
          <w:lang w:val="en-US"/>
        </w:rPr>
      </w:pPr>
    </w:p>
    <w:p w14:paraId="5E7470E0" w14:textId="7ED6D997" w:rsidR="004E40B9" w:rsidRPr="006E7A4A" w:rsidRDefault="00BD5779" w:rsidP="006C3814">
      <w:pPr>
        <w:jc w:val="both"/>
        <w:rPr>
          <w:rFonts w:ascii="Times New Roman" w:hAnsi="Times New Roman" w:cs="Times New Roman"/>
          <w:b/>
          <w:bCs/>
          <w:lang w:val="en-US"/>
        </w:rPr>
      </w:pPr>
      <w:r w:rsidRPr="006E7A4A">
        <w:rPr>
          <w:rFonts w:ascii="Times New Roman" w:hAnsi="Times New Roman" w:cs="Times New Roman"/>
          <w:b/>
          <w:bCs/>
          <w:lang w:val="en-US"/>
        </w:rPr>
        <w:t xml:space="preserve">History of Modern and Contemporary Science </w:t>
      </w:r>
    </w:p>
    <w:p w14:paraId="5E13D922" w14:textId="6F591DCE" w:rsidR="00882078" w:rsidRPr="00AC004C" w:rsidRDefault="006E7A4A" w:rsidP="00CD48A1">
      <w:pPr>
        <w:jc w:val="both"/>
        <w:rPr>
          <w:rFonts w:ascii="Times New Roman" w:hAnsi="Times New Roman" w:cs="Times New Roman"/>
          <w:lang w:val="en-US"/>
        </w:rPr>
      </w:pPr>
      <w:r w:rsidRPr="006E7A4A">
        <w:rPr>
          <w:rFonts w:ascii="Times New Roman" w:hAnsi="Times New Roman" w:cs="Times New Roman"/>
          <w:lang w:val="en-US"/>
        </w:rPr>
        <w:t xml:space="preserve">This year, the </w:t>
      </w:r>
      <w:r w:rsidR="00CD48A1" w:rsidRPr="006E7A4A">
        <w:rPr>
          <w:rFonts w:ascii="Times New Roman" w:hAnsi="Times New Roman" w:cs="Times New Roman"/>
          <w:lang w:val="en-US"/>
        </w:rPr>
        <w:t xml:space="preserve">Balzan </w:t>
      </w:r>
      <w:r w:rsidRPr="006E7A4A">
        <w:rPr>
          <w:rFonts w:ascii="Times New Roman" w:hAnsi="Times New Roman" w:cs="Times New Roman"/>
          <w:lang w:val="en-US"/>
        </w:rPr>
        <w:t>Prize once again recognizes the history of science, and in doing so creates a line of chronological develo</w:t>
      </w:r>
      <w:r>
        <w:rPr>
          <w:rFonts w:ascii="Times New Roman" w:hAnsi="Times New Roman" w:cs="Times New Roman"/>
          <w:lang w:val="en-US"/>
        </w:rPr>
        <w:t>pment with past awards</w:t>
      </w:r>
      <w:r w:rsidR="00CD48A1" w:rsidRPr="006E7A4A">
        <w:rPr>
          <w:rFonts w:ascii="Times New Roman" w:hAnsi="Times New Roman" w:cs="Times New Roman"/>
          <w:lang w:val="en-US"/>
        </w:rPr>
        <w:t xml:space="preserve">. </w:t>
      </w:r>
      <w:r w:rsidR="00F57F02">
        <w:rPr>
          <w:rFonts w:ascii="Times New Roman" w:hAnsi="Times New Roman" w:cs="Times New Roman"/>
          <w:lang w:val="en-US"/>
        </w:rPr>
        <w:t xml:space="preserve">The first was </w:t>
      </w:r>
      <w:r w:rsidR="00CD48A1" w:rsidRPr="00F57F02">
        <w:rPr>
          <w:rFonts w:ascii="Times New Roman" w:hAnsi="Times New Roman" w:cs="Times New Roman"/>
          <w:lang w:val="en-US"/>
        </w:rPr>
        <w:t xml:space="preserve">Otto Neugebauer (1986) </w:t>
      </w:r>
      <w:r w:rsidRPr="00F57F02">
        <w:rPr>
          <w:rFonts w:ascii="Times New Roman" w:hAnsi="Times New Roman" w:cs="Times New Roman"/>
          <w:lang w:val="en-US"/>
        </w:rPr>
        <w:t xml:space="preserve">for his studies on </w:t>
      </w:r>
      <w:r w:rsidR="009C5A41" w:rsidRPr="00F57F02">
        <w:rPr>
          <w:rFonts w:ascii="Times New Roman" w:hAnsi="Times New Roman" w:cs="Times New Roman"/>
          <w:lang w:val="en-US"/>
        </w:rPr>
        <w:t xml:space="preserve">the exact sciences in the ancient world, from </w:t>
      </w:r>
      <w:r w:rsidR="00CD48A1" w:rsidRPr="00F57F02">
        <w:rPr>
          <w:rFonts w:ascii="Times New Roman" w:hAnsi="Times New Roman" w:cs="Times New Roman"/>
          <w:lang w:val="en-US"/>
        </w:rPr>
        <w:t>Eg</w:t>
      </w:r>
      <w:r w:rsidR="009C5A41" w:rsidRPr="00F57F02">
        <w:rPr>
          <w:rFonts w:ascii="Times New Roman" w:hAnsi="Times New Roman" w:cs="Times New Roman"/>
          <w:lang w:val="en-US"/>
        </w:rPr>
        <w:t xml:space="preserve">ypt and </w:t>
      </w:r>
      <w:r w:rsidR="00CD48A1" w:rsidRPr="00F57F02">
        <w:rPr>
          <w:rFonts w:ascii="Times New Roman" w:hAnsi="Times New Roman" w:cs="Times New Roman"/>
          <w:lang w:val="en-US"/>
        </w:rPr>
        <w:t xml:space="preserve">Mesopotamia </w:t>
      </w:r>
      <w:r w:rsidR="009C5A41" w:rsidRPr="00F57F02">
        <w:rPr>
          <w:rFonts w:ascii="Times New Roman" w:hAnsi="Times New Roman" w:cs="Times New Roman"/>
          <w:lang w:val="en-US"/>
        </w:rPr>
        <w:t xml:space="preserve">to classical </w:t>
      </w:r>
      <w:r w:rsidR="00CD48A1" w:rsidRPr="00F57F02">
        <w:rPr>
          <w:rFonts w:ascii="Times New Roman" w:hAnsi="Times New Roman" w:cs="Times New Roman"/>
          <w:lang w:val="en-US"/>
        </w:rPr>
        <w:t>Gre</w:t>
      </w:r>
      <w:r w:rsidR="009C5A41" w:rsidRPr="00F57F02">
        <w:rPr>
          <w:rFonts w:ascii="Times New Roman" w:hAnsi="Times New Roman" w:cs="Times New Roman"/>
          <w:lang w:val="en-US"/>
        </w:rPr>
        <w:t>e</w:t>
      </w:r>
      <w:r w:rsidR="00CD48A1" w:rsidRPr="00F57F02">
        <w:rPr>
          <w:rFonts w:ascii="Times New Roman" w:hAnsi="Times New Roman" w:cs="Times New Roman"/>
          <w:lang w:val="en-US"/>
        </w:rPr>
        <w:t>c</w:t>
      </w:r>
      <w:r w:rsidR="009C5A41" w:rsidRPr="00F57F02">
        <w:rPr>
          <w:rFonts w:ascii="Times New Roman" w:hAnsi="Times New Roman" w:cs="Times New Roman"/>
          <w:lang w:val="en-US"/>
        </w:rPr>
        <w:t xml:space="preserve">e. </w:t>
      </w:r>
      <w:r w:rsidR="00CD48A1" w:rsidRPr="009C5A41">
        <w:rPr>
          <w:rFonts w:ascii="Times New Roman" w:hAnsi="Times New Roman" w:cs="Times New Roman"/>
          <w:lang w:val="en-US"/>
        </w:rPr>
        <w:t xml:space="preserve">Paolo Rossi Monti (2009) </w:t>
      </w:r>
      <w:r w:rsidR="009C5A41" w:rsidRPr="009C5A41">
        <w:rPr>
          <w:rFonts w:ascii="Times New Roman" w:hAnsi="Times New Roman" w:cs="Times New Roman"/>
          <w:lang w:val="en-US"/>
        </w:rPr>
        <w:t xml:space="preserve">made his most </w:t>
      </w:r>
      <w:r w:rsidR="00F57F02" w:rsidRPr="009C5A41">
        <w:rPr>
          <w:rFonts w:ascii="Times New Roman" w:hAnsi="Times New Roman" w:cs="Times New Roman"/>
          <w:lang w:val="en-US"/>
        </w:rPr>
        <w:t>significant</w:t>
      </w:r>
      <w:r w:rsidR="009C5A41" w:rsidRPr="009C5A41">
        <w:rPr>
          <w:rFonts w:ascii="Times New Roman" w:hAnsi="Times New Roman" w:cs="Times New Roman"/>
          <w:lang w:val="en-US"/>
        </w:rPr>
        <w:t xml:space="preserve"> contributions interpreting scientific development between the end of the Middle Ages and the early modern period</w:t>
      </w:r>
      <w:r w:rsidR="00CD48A1" w:rsidRPr="009C5A41">
        <w:rPr>
          <w:rFonts w:ascii="Times New Roman" w:hAnsi="Times New Roman" w:cs="Times New Roman"/>
          <w:lang w:val="en-US"/>
        </w:rPr>
        <w:t xml:space="preserve">, </w:t>
      </w:r>
      <w:r w:rsidR="009C5A41" w:rsidRPr="009C5A41">
        <w:rPr>
          <w:rFonts w:ascii="Times New Roman" w:hAnsi="Times New Roman" w:cs="Times New Roman"/>
          <w:lang w:val="en-US"/>
        </w:rPr>
        <w:t xml:space="preserve">while </w:t>
      </w:r>
      <w:r w:rsidR="009C5A41">
        <w:rPr>
          <w:rFonts w:ascii="Times New Roman" w:hAnsi="Times New Roman" w:cs="Times New Roman"/>
          <w:lang w:val="en-US"/>
        </w:rPr>
        <w:t xml:space="preserve">his predecessor </w:t>
      </w:r>
      <w:r w:rsidR="00CD48A1" w:rsidRPr="009C5A41">
        <w:rPr>
          <w:rFonts w:ascii="Times New Roman" w:hAnsi="Times New Roman" w:cs="Times New Roman"/>
          <w:lang w:val="en-US"/>
        </w:rPr>
        <w:t xml:space="preserve">Charles Coulston Gillispie </w:t>
      </w:r>
      <w:r w:rsidR="009C5A41" w:rsidRPr="009C5A41">
        <w:rPr>
          <w:rFonts w:ascii="Times New Roman" w:hAnsi="Times New Roman" w:cs="Times New Roman"/>
          <w:lang w:val="en-US"/>
        </w:rPr>
        <w:t>(1997) more specifically and i</w:t>
      </w:r>
      <w:r w:rsidR="009C5A41">
        <w:rPr>
          <w:rFonts w:ascii="Times New Roman" w:hAnsi="Times New Roman" w:cs="Times New Roman"/>
          <w:lang w:val="en-US"/>
        </w:rPr>
        <w:t xml:space="preserve">nnovatively </w:t>
      </w:r>
      <w:r w:rsidR="009C5A41" w:rsidRPr="009C5A41">
        <w:rPr>
          <w:rFonts w:ascii="Times New Roman" w:hAnsi="Times New Roman" w:cs="Times New Roman"/>
          <w:lang w:val="en-US"/>
        </w:rPr>
        <w:t>concentrated</w:t>
      </w:r>
      <w:r w:rsidR="009C5A41">
        <w:rPr>
          <w:rFonts w:ascii="Times New Roman" w:hAnsi="Times New Roman" w:cs="Times New Roman"/>
          <w:lang w:val="en-US"/>
        </w:rPr>
        <w:t xml:space="preserve"> on the following period to the end of the </w:t>
      </w:r>
      <w:proofErr w:type="spellStart"/>
      <w:r w:rsidR="00CD48A1" w:rsidRPr="00F57F02">
        <w:rPr>
          <w:rFonts w:ascii="Times New Roman" w:hAnsi="Times New Roman" w:cs="Times New Roman"/>
          <w:i/>
          <w:iCs/>
          <w:lang w:val="en-US"/>
        </w:rPr>
        <w:t>ancien</w:t>
      </w:r>
      <w:proofErr w:type="spellEnd"/>
      <w:r w:rsidR="00CD48A1" w:rsidRPr="00F57F02">
        <w:rPr>
          <w:rFonts w:ascii="Times New Roman" w:hAnsi="Times New Roman" w:cs="Times New Roman"/>
          <w:i/>
          <w:iCs/>
          <w:lang w:val="en-US"/>
        </w:rPr>
        <w:t xml:space="preserve"> régime</w:t>
      </w:r>
      <w:r w:rsidR="00CD48A1" w:rsidRPr="009C5A41">
        <w:rPr>
          <w:rFonts w:ascii="Times New Roman" w:hAnsi="Times New Roman" w:cs="Times New Roman"/>
          <w:lang w:val="en-US"/>
        </w:rPr>
        <w:t>.</w:t>
      </w:r>
      <w:r w:rsidR="00CD48A1" w:rsidRPr="009C5A41">
        <w:rPr>
          <w:rFonts w:ascii="Times New Roman" w:hAnsi="Times New Roman" w:cs="Times New Roman"/>
          <w:lang w:val="en-US"/>
        </w:rPr>
        <w:tab/>
      </w:r>
      <w:r w:rsidR="00CD48A1" w:rsidRPr="009C5A41">
        <w:rPr>
          <w:rFonts w:ascii="Times New Roman" w:hAnsi="Times New Roman" w:cs="Times New Roman"/>
          <w:lang w:val="en-US"/>
        </w:rPr>
        <w:br/>
      </w:r>
      <w:r w:rsidR="009C5A41" w:rsidRPr="009C5A41">
        <w:rPr>
          <w:rFonts w:ascii="Times New Roman" w:hAnsi="Times New Roman" w:cs="Times New Roman"/>
          <w:lang w:val="en-US"/>
        </w:rPr>
        <w:t>The</w:t>
      </w:r>
      <w:r w:rsidR="00CD48A1" w:rsidRPr="009C5A41">
        <w:rPr>
          <w:rFonts w:ascii="Times New Roman" w:hAnsi="Times New Roman" w:cs="Times New Roman"/>
          <w:lang w:val="en-US"/>
        </w:rPr>
        <w:t xml:space="preserve"> 2024 </w:t>
      </w:r>
      <w:r w:rsidR="009C5A41" w:rsidRPr="009C5A41">
        <w:rPr>
          <w:rFonts w:ascii="Times New Roman" w:hAnsi="Times New Roman" w:cs="Times New Roman"/>
          <w:lang w:val="en-US"/>
        </w:rPr>
        <w:t>Balzan Prize for the History of Modern and Contemporary science comes at a time when the sciences are changing even more radically because of the</w:t>
      </w:r>
      <w:r w:rsidR="00F57F02">
        <w:rPr>
          <w:rFonts w:ascii="Times New Roman" w:hAnsi="Times New Roman" w:cs="Times New Roman"/>
          <w:lang w:val="en-US"/>
        </w:rPr>
        <w:t>ir</w:t>
      </w:r>
      <w:r w:rsidR="009C5A41" w:rsidRPr="009C5A41">
        <w:rPr>
          <w:rFonts w:ascii="Times New Roman" w:hAnsi="Times New Roman" w:cs="Times New Roman"/>
          <w:lang w:val="en-US"/>
        </w:rPr>
        <w:t xml:space="preserve"> relationsh</w:t>
      </w:r>
      <w:r w:rsidR="009C5A41">
        <w:rPr>
          <w:rFonts w:ascii="Times New Roman" w:hAnsi="Times New Roman" w:cs="Times New Roman"/>
          <w:lang w:val="en-US"/>
        </w:rPr>
        <w:t>ip with technology,</w:t>
      </w:r>
      <w:r w:rsidR="009C5A41" w:rsidRPr="009C5A41">
        <w:rPr>
          <w:rFonts w:ascii="Times New Roman" w:hAnsi="Times New Roman" w:cs="Times New Roman"/>
          <w:lang w:val="en-US"/>
        </w:rPr>
        <w:t xml:space="preserve"> </w:t>
      </w:r>
      <w:r w:rsidR="009C5A41">
        <w:rPr>
          <w:rFonts w:ascii="Times New Roman" w:hAnsi="Times New Roman" w:cs="Times New Roman"/>
          <w:lang w:val="en-US"/>
        </w:rPr>
        <w:t xml:space="preserve">which has always been close, but is now becoming </w:t>
      </w:r>
      <w:r w:rsidR="00F57F02">
        <w:rPr>
          <w:rFonts w:ascii="Times New Roman" w:hAnsi="Times New Roman" w:cs="Times New Roman"/>
          <w:lang w:val="en-US"/>
        </w:rPr>
        <w:t xml:space="preserve">an </w:t>
      </w:r>
      <w:r w:rsidR="009C5A41">
        <w:rPr>
          <w:rFonts w:ascii="Times New Roman" w:hAnsi="Times New Roman" w:cs="Times New Roman"/>
          <w:lang w:val="en-US"/>
        </w:rPr>
        <w:t>inextricable</w:t>
      </w:r>
      <w:r w:rsidR="00F57F02">
        <w:rPr>
          <w:rFonts w:ascii="Times New Roman" w:hAnsi="Times New Roman" w:cs="Times New Roman"/>
          <w:lang w:val="en-US"/>
        </w:rPr>
        <w:t xml:space="preserve"> bond</w:t>
      </w:r>
      <w:r w:rsidR="00CD48A1" w:rsidRPr="009C5A41">
        <w:rPr>
          <w:rFonts w:ascii="Times New Roman" w:hAnsi="Times New Roman" w:cs="Times New Roman"/>
          <w:lang w:val="en-US"/>
        </w:rPr>
        <w:t xml:space="preserve">. </w:t>
      </w:r>
      <w:r w:rsidR="009C5A41" w:rsidRPr="009C5A41">
        <w:rPr>
          <w:rFonts w:ascii="Times New Roman" w:hAnsi="Times New Roman" w:cs="Times New Roman"/>
          <w:lang w:val="en-US"/>
        </w:rPr>
        <w:t xml:space="preserve">Because of this, it should also be noted that the history of science, technology, and medicine </w:t>
      </w:r>
      <w:r w:rsidR="00CD48A1" w:rsidRPr="009C5A41">
        <w:rPr>
          <w:rFonts w:ascii="Times New Roman" w:hAnsi="Times New Roman" w:cs="Times New Roman"/>
          <w:lang w:val="en-US"/>
        </w:rPr>
        <w:t>(</w:t>
      </w:r>
      <w:r w:rsidR="009C5A41" w:rsidRPr="009C5A41">
        <w:rPr>
          <w:rFonts w:ascii="Times New Roman" w:hAnsi="Times New Roman" w:cs="Times New Roman"/>
          <w:lang w:val="en-US"/>
        </w:rPr>
        <w:t>a</w:t>
      </w:r>
      <w:r w:rsidR="009C5A41">
        <w:rPr>
          <w:rFonts w:ascii="Times New Roman" w:hAnsi="Times New Roman" w:cs="Times New Roman"/>
          <w:lang w:val="en-US"/>
        </w:rPr>
        <w:t>s well as the more circumscribed areas like the history of mathematics, physics and chemistry</w:t>
      </w:r>
      <w:r w:rsidR="00CD48A1" w:rsidRPr="009C5A41">
        <w:rPr>
          <w:rFonts w:ascii="Times New Roman" w:hAnsi="Times New Roman" w:cs="Times New Roman"/>
          <w:lang w:val="en-US"/>
        </w:rPr>
        <w:t xml:space="preserve">) </w:t>
      </w:r>
      <w:r w:rsidR="009C5A41">
        <w:rPr>
          <w:rFonts w:ascii="Times New Roman" w:hAnsi="Times New Roman" w:cs="Times New Roman"/>
          <w:lang w:val="en-US"/>
        </w:rPr>
        <w:t>are established fields of study taught in the world’s leading universities</w:t>
      </w:r>
      <w:r w:rsidR="00CD48A1" w:rsidRPr="009C5A41">
        <w:rPr>
          <w:rFonts w:ascii="Times New Roman" w:hAnsi="Times New Roman" w:cs="Times New Roman"/>
          <w:lang w:val="en-US"/>
        </w:rPr>
        <w:t xml:space="preserve">. </w:t>
      </w:r>
      <w:r w:rsidR="009C5A41" w:rsidRPr="00A263BE">
        <w:rPr>
          <w:rFonts w:ascii="Times New Roman" w:hAnsi="Times New Roman" w:cs="Times New Roman"/>
          <w:lang w:val="en-US"/>
        </w:rPr>
        <w:t>Moreover,</w:t>
      </w:r>
      <w:r w:rsidR="00A263BE" w:rsidRPr="00A263BE">
        <w:rPr>
          <w:rFonts w:ascii="Times New Roman" w:hAnsi="Times New Roman" w:cs="Times New Roman"/>
          <w:lang w:val="en-US"/>
        </w:rPr>
        <w:t xml:space="preserve"> specific national societies are active in many countries</w:t>
      </w:r>
      <w:r w:rsidR="00F57F02">
        <w:rPr>
          <w:rFonts w:ascii="Times New Roman" w:hAnsi="Times New Roman" w:cs="Times New Roman"/>
          <w:lang w:val="en-US"/>
        </w:rPr>
        <w:t>. T</w:t>
      </w:r>
      <w:r w:rsidR="00A263BE" w:rsidRPr="00A263BE">
        <w:rPr>
          <w:rFonts w:ascii="Times New Roman" w:hAnsi="Times New Roman" w:cs="Times New Roman"/>
          <w:lang w:val="en-US"/>
        </w:rPr>
        <w:t>he thousands of scholars who belong t</w:t>
      </w:r>
      <w:r w:rsidR="00A263BE">
        <w:rPr>
          <w:rFonts w:ascii="Times New Roman" w:hAnsi="Times New Roman" w:cs="Times New Roman"/>
          <w:lang w:val="en-US"/>
        </w:rPr>
        <w:t xml:space="preserve">o them are mainly (but not exclusively) affiliated with </w:t>
      </w:r>
      <w:r w:rsidR="00CD48A1" w:rsidRPr="00A263BE">
        <w:rPr>
          <w:rFonts w:ascii="Times New Roman" w:hAnsi="Times New Roman" w:cs="Times New Roman"/>
          <w:lang w:val="en-US"/>
        </w:rPr>
        <w:t>universit</w:t>
      </w:r>
      <w:r w:rsidR="00A263BE">
        <w:rPr>
          <w:rFonts w:ascii="Times New Roman" w:hAnsi="Times New Roman" w:cs="Times New Roman"/>
          <w:lang w:val="en-US"/>
        </w:rPr>
        <w:t>ies and institutions of higher learning</w:t>
      </w:r>
      <w:r w:rsidR="00CD48A1" w:rsidRPr="00A263BE">
        <w:rPr>
          <w:rFonts w:ascii="Times New Roman" w:hAnsi="Times New Roman" w:cs="Times New Roman"/>
          <w:lang w:val="en-US"/>
        </w:rPr>
        <w:t xml:space="preserve">. </w:t>
      </w:r>
      <w:r w:rsidR="00F57F02" w:rsidRPr="00F57F02">
        <w:rPr>
          <w:rFonts w:ascii="Times New Roman" w:hAnsi="Times New Roman" w:cs="Times New Roman"/>
          <w:lang w:val="en-US"/>
        </w:rPr>
        <w:t>This could assist in finding an answer to a question (</w:t>
      </w:r>
      <w:proofErr w:type="gramStart"/>
      <w:r w:rsidR="00F57F02" w:rsidRPr="00F57F02">
        <w:rPr>
          <w:rFonts w:ascii="Times New Roman" w:hAnsi="Times New Roman" w:cs="Times New Roman"/>
          <w:lang w:val="en-US"/>
        </w:rPr>
        <w:t>actually an</w:t>
      </w:r>
      <w:proofErr w:type="gramEnd"/>
      <w:r w:rsidR="00F57F02" w:rsidRPr="00F57F02">
        <w:rPr>
          <w:rFonts w:ascii="Times New Roman" w:hAnsi="Times New Roman" w:cs="Times New Roman"/>
          <w:lang w:val="en-US"/>
        </w:rPr>
        <w:t xml:space="preserve"> exhortation to the world of science) raised by </w:t>
      </w:r>
      <w:r w:rsidR="00CD48A1" w:rsidRPr="00F57F02">
        <w:rPr>
          <w:rFonts w:ascii="Times New Roman" w:hAnsi="Times New Roman" w:cs="Times New Roman"/>
          <w:lang w:val="en-US"/>
        </w:rPr>
        <w:t xml:space="preserve">Paolo Rossi Monti </w:t>
      </w:r>
      <w:r w:rsidR="00F57F02" w:rsidRPr="00F57F02">
        <w:rPr>
          <w:rFonts w:ascii="Times New Roman" w:hAnsi="Times New Roman" w:cs="Times New Roman"/>
          <w:lang w:val="en-US"/>
        </w:rPr>
        <w:t xml:space="preserve">in </w:t>
      </w:r>
      <w:r w:rsidR="00CD48A1" w:rsidRPr="00F57F02">
        <w:rPr>
          <w:rFonts w:ascii="Times New Roman" w:hAnsi="Times New Roman" w:cs="Times New Roman"/>
          <w:lang w:val="en-US"/>
        </w:rPr>
        <w:t xml:space="preserve">2010 </w:t>
      </w:r>
      <w:r w:rsidR="00F57F02" w:rsidRPr="00F57F02">
        <w:rPr>
          <w:rFonts w:ascii="Times New Roman" w:hAnsi="Times New Roman" w:cs="Times New Roman"/>
          <w:lang w:val="en-US"/>
        </w:rPr>
        <w:t>as he opened</w:t>
      </w:r>
      <w:r w:rsidR="00F57F02">
        <w:rPr>
          <w:rFonts w:ascii="Times New Roman" w:hAnsi="Times New Roman" w:cs="Times New Roman"/>
          <w:lang w:val="en-US"/>
        </w:rPr>
        <w:t xml:space="preserve"> his </w:t>
      </w:r>
      <w:r w:rsidR="00CD48A1" w:rsidRPr="00F57F02">
        <w:rPr>
          <w:rFonts w:ascii="Times New Roman" w:hAnsi="Times New Roman" w:cs="Times New Roman"/>
          <w:i/>
          <w:iCs/>
          <w:lang w:val="en-US"/>
        </w:rPr>
        <w:t xml:space="preserve">lectio </w:t>
      </w:r>
      <w:proofErr w:type="spellStart"/>
      <w:r w:rsidR="00CD48A1" w:rsidRPr="00F57F02">
        <w:rPr>
          <w:rFonts w:ascii="Times New Roman" w:hAnsi="Times New Roman" w:cs="Times New Roman"/>
          <w:i/>
          <w:iCs/>
          <w:lang w:val="en-US"/>
        </w:rPr>
        <w:t>magistralis</w:t>
      </w:r>
      <w:proofErr w:type="spellEnd"/>
      <w:r w:rsidR="00CD48A1" w:rsidRPr="00F57F02">
        <w:rPr>
          <w:rFonts w:ascii="Times New Roman" w:hAnsi="Times New Roman" w:cs="Times New Roman"/>
          <w:lang w:val="en-US"/>
        </w:rPr>
        <w:t xml:space="preserve"> </w:t>
      </w:r>
      <w:r w:rsidR="00F57F02">
        <w:rPr>
          <w:rFonts w:ascii="Times New Roman" w:hAnsi="Times New Roman" w:cs="Times New Roman"/>
          <w:lang w:val="en-US"/>
        </w:rPr>
        <w:t xml:space="preserve">on the occasion of the announcement of the </w:t>
      </w:r>
      <w:r w:rsidR="00CD48A1" w:rsidRPr="00F57F02">
        <w:rPr>
          <w:rFonts w:ascii="Times New Roman" w:hAnsi="Times New Roman" w:cs="Times New Roman"/>
          <w:lang w:val="en-US"/>
        </w:rPr>
        <w:t>Balzan</w:t>
      </w:r>
      <w:r w:rsidR="00F57F02">
        <w:rPr>
          <w:rFonts w:ascii="Times New Roman" w:hAnsi="Times New Roman" w:cs="Times New Roman"/>
          <w:lang w:val="en-US"/>
        </w:rPr>
        <w:t xml:space="preserve"> Prize</w:t>
      </w:r>
      <w:r w:rsidR="00CD48A1" w:rsidRPr="00F57F02">
        <w:rPr>
          <w:rFonts w:ascii="Times New Roman" w:hAnsi="Times New Roman" w:cs="Times New Roman"/>
          <w:lang w:val="en-US"/>
        </w:rPr>
        <w:t>: «</w:t>
      </w:r>
      <w:r w:rsidR="00F57F02" w:rsidRPr="00AC004C">
        <w:rPr>
          <w:rFonts w:ascii="Times New Roman" w:hAnsi="Times New Roman" w:cs="Times New Roman"/>
          <w:lang w:val="en-US"/>
        </w:rPr>
        <w:t>Scientists – they know that science has a history, don’t they</w:t>
      </w:r>
      <w:r w:rsidR="00CD48A1" w:rsidRPr="00AC004C">
        <w:rPr>
          <w:rFonts w:ascii="Times New Roman" w:hAnsi="Times New Roman" w:cs="Times New Roman"/>
          <w:lang w:val="en-US"/>
        </w:rPr>
        <w:t>?».</w:t>
      </w:r>
    </w:p>
    <w:p w14:paraId="71109D12" w14:textId="5584EEC0" w:rsidR="00E6016B" w:rsidRPr="00F57F02" w:rsidRDefault="00E6016B" w:rsidP="00CD48A1">
      <w:pPr>
        <w:jc w:val="both"/>
        <w:rPr>
          <w:rFonts w:ascii="Times New Roman" w:hAnsi="Times New Roman" w:cs="Times New Roman"/>
          <w:lang w:val="en-US"/>
        </w:rPr>
      </w:pPr>
    </w:p>
    <w:p w14:paraId="6FDD19A6" w14:textId="77777777" w:rsidR="00E6016B" w:rsidRPr="00F57F02" w:rsidRDefault="00E6016B" w:rsidP="00CD48A1">
      <w:pPr>
        <w:jc w:val="both"/>
        <w:rPr>
          <w:rFonts w:ascii="Times New Roman" w:hAnsi="Times New Roman" w:cs="Times New Roman"/>
          <w:lang w:val="en-US"/>
        </w:rPr>
      </w:pPr>
    </w:p>
    <w:p w14:paraId="4ADA9475" w14:textId="77777777" w:rsidR="00E6016B" w:rsidRPr="00F57F02" w:rsidRDefault="00E6016B" w:rsidP="00CD48A1">
      <w:pPr>
        <w:jc w:val="both"/>
        <w:rPr>
          <w:rFonts w:ascii="Times New Roman" w:hAnsi="Times New Roman" w:cs="Times New Roman"/>
          <w:lang w:val="en-US"/>
        </w:rPr>
      </w:pPr>
    </w:p>
    <w:p w14:paraId="15240E8F" w14:textId="77777777" w:rsidR="00E6016B" w:rsidRPr="00F57F02" w:rsidRDefault="00E6016B" w:rsidP="00CD48A1">
      <w:pPr>
        <w:jc w:val="both"/>
        <w:rPr>
          <w:rFonts w:ascii="Times New Roman" w:hAnsi="Times New Roman" w:cs="Times New Roman"/>
          <w:b/>
          <w:bCs/>
          <w:lang w:val="en-US"/>
        </w:rPr>
      </w:pPr>
    </w:p>
    <w:p w14:paraId="6D74CBB7" w14:textId="77777777" w:rsidR="00AC004C" w:rsidRPr="00AC004C" w:rsidRDefault="00AC004C" w:rsidP="00AA318F">
      <w:pPr>
        <w:jc w:val="center"/>
        <w:rPr>
          <w:rFonts w:ascii="Times New Roman" w:hAnsi="Times New Roman" w:cs="Times New Roman"/>
          <w:b/>
          <w:bCs/>
          <w:sz w:val="28"/>
          <w:szCs w:val="28"/>
          <w:lang w:val="en-US"/>
        </w:rPr>
      </w:pPr>
    </w:p>
    <w:p w14:paraId="3C8B4BB7" w14:textId="34B8144E" w:rsidR="00AA318F" w:rsidRPr="00AC004C" w:rsidRDefault="00A87F55" w:rsidP="00AA318F">
      <w:pPr>
        <w:jc w:val="center"/>
        <w:rPr>
          <w:rFonts w:ascii="Times New Roman" w:hAnsi="Times New Roman" w:cs="Times New Roman"/>
          <w:b/>
          <w:bCs/>
          <w:lang w:val="en-US"/>
        </w:rPr>
      </w:pPr>
      <w:r w:rsidRPr="00AC004C">
        <w:rPr>
          <w:rFonts w:ascii="Times New Roman" w:hAnsi="Times New Roman" w:cs="Times New Roman"/>
          <w:b/>
          <w:bCs/>
          <w:sz w:val="28"/>
          <w:szCs w:val="28"/>
          <w:lang w:val="en-US"/>
        </w:rPr>
        <w:t>2024 Balzan Prize Subject Areas</w:t>
      </w:r>
    </w:p>
    <w:p w14:paraId="487F4517" w14:textId="77777777" w:rsidR="00AA318F" w:rsidRPr="00AC004C" w:rsidRDefault="00AA318F" w:rsidP="00CD48A1">
      <w:pPr>
        <w:jc w:val="both"/>
        <w:rPr>
          <w:rFonts w:ascii="Times New Roman" w:hAnsi="Times New Roman" w:cs="Times New Roman"/>
          <w:b/>
          <w:bCs/>
          <w:lang w:val="en-US"/>
        </w:rPr>
      </w:pPr>
    </w:p>
    <w:p w14:paraId="40DF5283" w14:textId="0D24A1F1" w:rsidR="00AA318F" w:rsidRPr="00A87F55" w:rsidRDefault="00A87F55" w:rsidP="00AA318F">
      <w:pPr>
        <w:jc w:val="center"/>
        <w:rPr>
          <w:rFonts w:ascii="Times New Roman" w:hAnsi="Times New Roman" w:cs="Times New Roman"/>
          <w:i/>
          <w:iCs/>
          <w:sz w:val="28"/>
          <w:szCs w:val="28"/>
          <w:lang w:val="en-US"/>
        </w:rPr>
      </w:pPr>
      <w:r w:rsidRPr="00A87F55">
        <w:rPr>
          <w:rFonts w:ascii="Times New Roman" w:hAnsi="Times New Roman" w:cs="Times New Roman"/>
          <w:i/>
          <w:iCs/>
          <w:sz w:val="28"/>
          <w:szCs w:val="28"/>
          <w:lang w:val="en-US"/>
        </w:rPr>
        <w:t>Physica</w:t>
      </w:r>
      <w:r>
        <w:rPr>
          <w:rFonts w:ascii="Times New Roman" w:hAnsi="Times New Roman" w:cs="Times New Roman"/>
          <w:i/>
          <w:iCs/>
          <w:sz w:val="28"/>
          <w:szCs w:val="28"/>
          <w:lang w:val="en-US"/>
        </w:rPr>
        <w:t>l</w:t>
      </w:r>
      <w:r w:rsidRPr="00A87F55">
        <w:rPr>
          <w:rFonts w:ascii="Times New Roman" w:hAnsi="Times New Roman" w:cs="Times New Roman"/>
          <w:i/>
          <w:iCs/>
          <w:sz w:val="28"/>
          <w:szCs w:val="28"/>
          <w:lang w:val="en-US"/>
        </w:rPr>
        <w:t>, Mathematical</w:t>
      </w:r>
      <w:r w:rsidR="00AA318F" w:rsidRPr="00A87F55">
        <w:rPr>
          <w:rFonts w:ascii="Times New Roman" w:hAnsi="Times New Roman" w:cs="Times New Roman"/>
          <w:i/>
          <w:iCs/>
          <w:sz w:val="28"/>
          <w:szCs w:val="28"/>
          <w:lang w:val="en-US"/>
        </w:rPr>
        <w:t xml:space="preserve">, </w:t>
      </w:r>
      <w:r w:rsidRPr="00A87F55">
        <w:rPr>
          <w:rFonts w:ascii="Times New Roman" w:hAnsi="Times New Roman" w:cs="Times New Roman"/>
          <w:i/>
          <w:iCs/>
          <w:sz w:val="28"/>
          <w:szCs w:val="28"/>
          <w:lang w:val="en-US"/>
        </w:rPr>
        <w:t xml:space="preserve">and Natural Sciences, and </w:t>
      </w:r>
      <w:r>
        <w:rPr>
          <w:rFonts w:ascii="Times New Roman" w:hAnsi="Times New Roman" w:cs="Times New Roman"/>
          <w:i/>
          <w:iCs/>
          <w:sz w:val="28"/>
          <w:szCs w:val="28"/>
          <w:lang w:val="en-US"/>
        </w:rPr>
        <w:t>Medicine</w:t>
      </w:r>
    </w:p>
    <w:p w14:paraId="7A40DD2C" w14:textId="77777777" w:rsidR="00FB3B67" w:rsidRDefault="00FB3B67" w:rsidP="00CD48A1">
      <w:pPr>
        <w:jc w:val="both"/>
        <w:rPr>
          <w:rFonts w:ascii="Times New Roman" w:hAnsi="Times New Roman" w:cs="Times New Roman"/>
          <w:b/>
          <w:bCs/>
          <w:lang w:val="en-US"/>
        </w:rPr>
      </w:pPr>
    </w:p>
    <w:p w14:paraId="62548F0D" w14:textId="77777777" w:rsidR="00AC004C" w:rsidRPr="00A87F55" w:rsidRDefault="00AC004C" w:rsidP="00CD48A1">
      <w:pPr>
        <w:jc w:val="both"/>
        <w:rPr>
          <w:rFonts w:ascii="Times New Roman" w:hAnsi="Times New Roman" w:cs="Times New Roman"/>
          <w:b/>
          <w:bCs/>
          <w:lang w:val="en-US"/>
        </w:rPr>
      </w:pPr>
    </w:p>
    <w:p w14:paraId="40C2C6B2" w14:textId="77777777" w:rsidR="00F06C7E" w:rsidRPr="00AC004C" w:rsidRDefault="00F06C7E" w:rsidP="005D2EAD">
      <w:pPr>
        <w:jc w:val="both"/>
        <w:rPr>
          <w:rFonts w:ascii="Times New Roman" w:hAnsi="Times New Roman" w:cs="Times New Roman"/>
          <w:b/>
          <w:bCs/>
          <w:lang w:val="en-US"/>
        </w:rPr>
      </w:pPr>
    </w:p>
    <w:p w14:paraId="25D792C5" w14:textId="116DEA50" w:rsidR="004E40B9" w:rsidRPr="00AC004C" w:rsidRDefault="00A87F55" w:rsidP="005D2EAD">
      <w:pPr>
        <w:jc w:val="both"/>
        <w:rPr>
          <w:rFonts w:ascii="Times New Roman" w:hAnsi="Times New Roman" w:cs="Times New Roman"/>
          <w:b/>
          <w:bCs/>
          <w:lang w:val="en-US"/>
        </w:rPr>
      </w:pPr>
      <w:r w:rsidRPr="00AC004C">
        <w:rPr>
          <w:rFonts w:ascii="Times New Roman" w:hAnsi="Times New Roman" w:cs="Times New Roman"/>
          <w:b/>
          <w:bCs/>
          <w:lang w:val="en-US"/>
        </w:rPr>
        <w:t>Biological Mechanisms of Ageing</w:t>
      </w:r>
    </w:p>
    <w:p w14:paraId="603ADDAE" w14:textId="39505064" w:rsidR="005E5BE0" w:rsidRPr="002332B2" w:rsidRDefault="00272DF7" w:rsidP="005E5BE0">
      <w:pPr>
        <w:jc w:val="both"/>
        <w:rPr>
          <w:rFonts w:ascii="Times New Roman" w:hAnsi="Times New Roman" w:cs="Times New Roman"/>
          <w:lang w:val="en-US"/>
        </w:rPr>
      </w:pPr>
      <w:r w:rsidRPr="00272DF7">
        <w:rPr>
          <w:rFonts w:ascii="Times New Roman" w:hAnsi="Times New Roman" w:cs="Times New Roman"/>
          <w:lang w:val="en-US"/>
        </w:rPr>
        <w:t xml:space="preserve">Whereas once upon a time people thought that ageing was </w:t>
      </w:r>
      <w:r w:rsidR="005E5BE0" w:rsidRPr="00272DF7">
        <w:rPr>
          <w:rFonts w:ascii="Times New Roman" w:hAnsi="Times New Roman" w:cs="Times New Roman"/>
          <w:lang w:val="en-US"/>
        </w:rPr>
        <w:t xml:space="preserve">inevitable </w:t>
      </w:r>
      <w:r w:rsidRPr="00272DF7">
        <w:rPr>
          <w:rFonts w:ascii="Times New Roman" w:hAnsi="Times New Roman" w:cs="Times New Roman"/>
          <w:lang w:val="en-US"/>
        </w:rPr>
        <w:t>and that life together with a state of good health could not be prolonged</w:t>
      </w:r>
      <w:r w:rsidR="00C53464" w:rsidRPr="00272DF7">
        <w:rPr>
          <w:rFonts w:ascii="Times New Roman" w:hAnsi="Times New Roman" w:cs="Times New Roman"/>
          <w:lang w:val="en-US"/>
        </w:rPr>
        <w:t xml:space="preserve">, </w:t>
      </w:r>
      <w:r>
        <w:rPr>
          <w:rFonts w:ascii="Times New Roman" w:hAnsi="Times New Roman" w:cs="Times New Roman"/>
          <w:lang w:val="en-US"/>
        </w:rPr>
        <w:t xml:space="preserve">in the past few decades this idea has been overturned as research on ageing has entered a new </w:t>
      </w:r>
      <w:r w:rsidR="005E5BE0" w:rsidRPr="00272DF7">
        <w:rPr>
          <w:rFonts w:ascii="Times New Roman" w:hAnsi="Times New Roman" w:cs="Times New Roman"/>
          <w:lang w:val="en-US"/>
        </w:rPr>
        <w:t xml:space="preserve">era.  In </w:t>
      </w:r>
      <w:r w:rsidRPr="00272DF7">
        <w:rPr>
          <w:rFonts w:ascii="Times New Roman" w:hAnsi="Times New Roman" w:cs="Times New Roman"/>
          <w:lang w:val="en-US"/>
        </w:rPr>
        <w:t>the first place</w:t>
      </w:r>
      <w:r w:rsidR="005E5BE0" w:rsidRPr="00272DF7">
        <w:rPr>
          <w:rFonts w:ascii="Times New Roman" w:hAnsi="Times New Roman" w:cs="Times New Roman"/>
          <w:lang w:val="en-US"/>
        </w:rPr>
        <w:t xml:space="preserve">, </w:t>
      </w:r>
      <w:r w:rsidRPr="00272DF7">
        <w:rPr>
          <w:rFonts w:ascii="Times New Roman" w:hAnsi="Times New Roman" w:cs="Times New Roman"/>
          <w:lang w:val="en-US"/>
        </w:rPr>
        <w:t>it has been shown that calorie restriction followed by m</w:t>
      </w:r>
      <w:r>
        <w:rPr>
          <w:rFonts w:ascii="Times New Roman" w:hAnsi="Times New Roman" w:cs="Times New Roman"/>
          <w:lang w:val="en-US"/>
        </w:rPr>
        <w:t>utations in certain genes slow</w:t>
      </w:r>
      <w:r w:rsidR="002332B2">
        <w:rPr>
          <w:rFonts w:ascii="Times New Roman" w:hAnsi="Times New Roman" w:cs="Times New Roman"/>
          <w:lang w:val="en-US"/>
        </w:rPr>
        <w:t>s</w:t>
      </w:r>
      <w:r>
        <w:rPr>
          <w:rFonts w:ascii="Times New Roman" w:hAnsi="Times New Roman" w:cs="Times New Roman"/>
          <w:lang w:val="en-US"/>
        </w:rPr>
        <w:t xml:space="preserve"> ageing down</w:t>
      </w:r>
      <w:r w:rsidR="005E5BE0" w:rsidRPr="00272DF7">
        <w:rPr>
          <w:rFonts w:ascii="Times New Roman" w:hAnsi="Times New Roman" w:cs="Times New Roman"/>
          <w:lang w:val="en-US"/>
        </w:rPr>
        <w:t>. At</w:t>
      </w:r>
      <w:r w:rsidRPr="00272DF7">
        <w:rPr>
          <w:rFonts w:ascii="Times New Roman" w:hAnsi="Times New Roman" w:cs="Times New Roman"/>
          <w:lang w:val="en-US"/>
        </w:rPr>
        <w:t xml:space="preserve"> present, over </w:t>
      </w:r>
      <w:r w:rsidR="005E5BE0" w:rsidRPr="00272DF7">
        <w:rPr>
          <w:rFonts w:ascii="Times New Roman" w:hAnsi="Times New Roman" w:cs="Times New Roman"/>
          <w:lang w:val="en-US"/>
        </w:rPr>
        <w:t>800 gen</w:t>
      </w:r>
      <w:r w:rsidRPr="00272DF7">
        <w:rPr>
          <w:rFonts w:ascii="Times New Roman" w:hAnsi="Times New Roman" w:cs="Times New Roman"/>
          <w:lang w:val="en-US"/>
        </w:rPr>
        <w:t xml:space="preserve">es are known to modify the life span in </w:t>
      </w:r>
      <w:r w:rsidR="005E5BE0" w:rsidRPr="00272DF7">
        <w:rPr>
          <w:rFonts w:ascii="Times New Roman" w:hAnsi="Times New Roman" w:cs="Times New Roman"/>
          <w:lang w:val="en-US"/>
        </w:rPr>
        <w:t>nematod</w:t>
      </w:r>
      <w:r>
        <w:rPr>
          <w:rFonts w:ascii="Times New Roman" w:hAnsi="Times New Roman" w:cs="Times New Roman"/>
          <w:lang w:val="en-US"/>
        </w:rPr>
        <w:t>es</w:t>
      </w:r>
      <w:r w:rsidR="005F3127" w:rsidRPr="00272DF7">
        <w:rPr>
          <w:rFonts w:ascii="Times New Roman" w:hAnsi="Times New Roman" w:cs="Times New Roman"/>
          <w:lang w:val="en-US"/>
        </w:rPr>
        <w:t xml:space="preserve">, </w:t>
      </w:r>
      <w:r>
        <w:rPr>
          <w:rFonts w:ascii="Times New Roman" w:hAnsi="Times New Roman" w:cs="Times New Roman"/>
          <w:lang w:val="en-US"/>
        </w:rPr>
        <w:t xml:space="preserve">microscopic worms that are </w:t>
      </w:r>
      <w:r w:rsidR="00B12E87" w:rsidRPr="00272DF7">
        <w:rPr>
          <w:rFonts w:ascii="Times New Roman" w:hAnsi="Times New Roman" w:cs="Times New Roman"/>
          <w:lang w:val="en-US"/>
        </w:rPr>
        <w:t>invisib</w:t>
      </w:r>
      <w:r>
        <w:rPr>
          <w:rFonts w:ascii="Times New Roman" w:hAnsi="Times New Roman" w:cs="Times New Roman"/>
          <w:lang w:val="en-US"/>
        </w:rPr>
        <w:t>le to the naked eye</w:t>
      </w:r>
      <w:r w:rsidR="005E5BE0" w:rsidRPr="00272DF7">
        <w:rPr>
          <w:rFonts w:ascii="Times New Roman" w:hAnsi="Times New Roman" w:cs="Times New Roman"/>
          <w:lang w:val="en-US"/>
        </w:rPr>
        <w:t xml:space="preserve">. </w:t>
      </w:r>
      <w:r w:rsidR="00603239" w:rsidRPr="00603239">
        <w:rPr>
          <w:rFonts w:ascii="Times New Roman" w:hAnsi="Times New Roman" w:cs="Times New Roman"/>
          <w:lang w:val="en-US"/>
        </w:rPr>
        <w:t>Scientists have identified key pathways to longevity that are remarkably con</w:t>
      </w:r>
      <w:r w:rsidR="00603239">
        <w:rPr>
          <w:rFonts w:ascii="Times New Roman" w:hAnsi="Times New Roman" w:cs="Times New Roman"/>
          <w:lang w:val="en-US"/>
        </w:rPr>
        <w:t xml:space="preserve">served among </w:t>
      </w:r>
      <w:r w:rsidR="005E5BE0" w:rsidRPr="00603239">
        <w:rPr>
          <w:rFonts w:ascii="Times New Roman" w:hAnsi="Times New Roman" w:cs="Times New Roman"/>
          <w:lang w:val="en-US"/>
        </w:rPr>
        <w:t>specie</w:t>
      </w:r>
      <w:r w:rsidR="00603239">
        <w:rPr>
          <w:rFonts w:ascii="Times New Roman" w:hAnsi="Times New Roman" w:cs="Times New Roman"/>
          <w:lang w:val="en-US"/>
        </w:rPr>
        <w:t xml:space="preserve">s, including </w:t>
      </w:r>
      <w:r w:rsidR="002332B2">
        <w:rPr>
          <w:rFonts w:ascii="Times New Roman" w:hAnsi="Times New Roman" w:cs="Times New Roman"/>
          <w:lang w:val="en-US"/>
        </w:rPr>
        <w:t xml:space="preserve">the insulin and </w:t>
      </w:r>
      <w:r w:rsidR="005E5BE0" w:rsidRPr="00603239">
        <w:rPr>
          <w:rFonts w:ascii="Times New Roman" w:hAnsi="Times New Roman" w:cs="Times New Roman"/>
          <w:lang w:val="en-US"/>
        </w:rPr>
        <w:t>mTOR</w:t>
      </w:r>
      <w:r w:rsidR="002332B2">
        <w:rPr>
          <w:rFonts w:ascii="Times New Roman" w:hAnsi="Times New Roman" w:cs="Times New Roman"/>
          <w:lang w:val="en-US"/>
        </w:rPr>
        <w:t xml:space="preserve"> signaling pathways</w:t>
      </w:r>
      <w:r w:rsidR="005E5BE0" w:rsidRPr="00603239">
        <w:rPr>
          <w:rFonts w:ascii="Times New Roman" w:hAnsi="Times New Roman" w:cs="Times New Roman"/>
          <w:lang w:val="en-US"/>
        </w:rPr>
        <w:t xml:space="preserve">. </w:t>
      </w:r>
      <w:r w:rsidR="002332B2" w:rsidRPr="002332B2">
        <w:rPr>
          <w:rFonts w:ascii="Times New Roman" w:hAnsi="Times New Roman" w:cs="Times New Roman"/>
          <w:lang w:val="en-US"/>
        </w:rPr>
        <w:t>M</w:t>
      </w:r>
      <w:r w:rsidR="005E5BE0" w:rsidRPr="002332B2">
        <w:rPr>
          <w:rFonts w:ascii="Times New Roman" w:hAnsi="Times New Roman" w:cs="Times New Roman"/>
          <w:lang w:val="en-US"/>
        </w:rPr>
        <w:t>itoc</w:t>
      </w:r>
      <w:r w:rsidR="002332B2" w:rsidRPr="002332B2">
        <w:rPr>
          <w:rFonts w:ascii="Times New Roman" w:hAnsi="Times New Roman" w:cs="Times New Roman"/>
          <w:lang w:val="en-US"/>
        </w:rPr>
        <w:t>h</w:t>
      </w:r>
      <w:r w:rsidR="005E5BE0" w:rsidRPr="002332B2">
        <w:rPr>
          <w:rFonts w:ascii="Times New Roman" w:hAnsi="Times New Roman" w:cs="Times New Roman"/>
          <w:lang w:val="en-US"/>
        </w:rPr>
        <w:t>ondrial</w:t>
      </w:r>
      <w:r w:rsidR="002332B2">
        <w:rPr>
          <w:rFonts w:ascii="Times New Roman" w:hAnsi="Times New Roman" w:cs="Times New Roman"/>
          <w:lang w:val="en-US"/>
        </w:rPr>
        <w:t xml:space="preserve"> damage </w:t>
      </w:r>
      <w:r w:rsidR="002332B2" w:rsidRPr="002332B2">
        <w:rPr>
          <w:rFonts w:ascii="Times New Roman" w:hAnsi="Times New Roman" w:cs="Times New Roman"/>
          <w:lang w:val="en-US"/>
        </w:rPr>
        <w:t>resulting from oxidative stress is</w:t>
      </w:r>
      <w:r w:rsidR="002332B2">
        <w:rPr>
          <w:rFonts w:ascii="Times New Roman" w:hAnsi="Times New Roman" w:cs="Times New Roman"/>
          <w:lang w:val="en-US"/>
        </w:rPr>
        <w:t xml:space="preserve"> </w:t>
      </w:r>
      <w:r w:rsidR="002332B2" w:rsidRPr="002332B2">
        <w:rPr>
          <w:rFonts w:ascii="Times New Roman" w:hAnsi="Times New Roman" w:cs="Times New Roman"/>
          <w:lang w:val="en-US"/>
        </w:rPr>
        <w:t>also associated with ageing</w:t>
      </w:r>
      <w:r w:rsidR="005E5BE0" w:rsidRPr="002332B2">
        <w:rPr>
          <w:rFonts w:ascii="Times New Roman" w:hAnsi="Times New Roman" w:cs="Times New Roman"/>
          <w:lang w:val="en-US"/>
        </w:rPr>
        <w:t xml:space="preserve">, </w:t>
      </w:r>
      <w:r w:rsidR="002332B2" w:rsidRPr="002332B2">
        <w:rPr>
          <w:rFonts w:ascii="Times New Roman" w:hAnsi="Times New Roman" w:cs="Times New Roman"/>
          <w:lang w:val="en-US"/>
        </w:rPr>
        <w:t>although it remains controversial as to wh</w:t>
      </w:r>
      <w:r w:rsidR="002332B2">
        <w:rPr>
          <w:rFonts w:ascii="Times New Roman" w:hAnsi="Times New Roman" w:cs="Times New Roman"/>
          <w:lang w:val="en-US"/>
        </w:rPr>
        <w:t>ether it is the cause or the result</w:t>
      </w:r>
      <w:r w:rsidR="00EC088A" w:rsidRPr="002332B2">
        <w:rPr>
          <w:rFonts w:ascii="Times New Roman" w:hAnsi="Times New Roman" w:cs="Times New Roman"/>
          <w:lang w:val="en-US"/>
        </w:rPr>
        <w:t xml:space="preserve">. </w:t>
      </w:r>
      <w:r w:rsidR="002332B2" w:rsidRPr="002332B2">
        <w:rPr>
          <w:rFonts w:ascii="Times New Roman" w:hAnsi="Times New Roman" w:cs="Times New Roman"/>
          <w:lang w:val="en-US"/>
        </w:rPr>
        <w:t>S</w:t>
      </w:r>
      <w:r w:rsidR="006F0882" w:rsidRPr="002332B2">
        <w:rPr>
          <w:rFonts w:ascii="Times New Roman" w:hAnsi="Times New Roman" w:cs="Times New Roman"/>
          <w:lang w:val="en-US"/>
        </w:rPr>
        <w:t>irtuin</w:t>
      </w:r>
      <w:r w:rsidR="002332B2" w:rsidRPr="002332B2">
        <w:rPr>
          <w:rFonts w:ascii="Times New Roman" w:hAnsi="Times New Roman" w:cs="Times New Roman"/>
          <w:lang w:val="en-US"/>
        </w:rPr>
        <w:t>s</w:t>
      </w:r>
      <w:r w:rsidR="006F0882" w:rsidRPr="002332B2">
        <w:rPr>
          <w:rFonts w:ascii="Times New Roman" w:hAnsi="Times New Roman" w:cs="Times New Roman"/>
          <w:lang w:val="en-US"/>
        </w:rPr>
        <w:t>, NAD+</w:t>
      </w:r>
      <w:r w:rsidR="002332B2" w:rsidRPr="002332B2">
        <w:rPr>
          <w:rFonts w:ascii="Times New Roman" w:hAnsi="Times New Roman" w:cs="Times New Roman"/>
          <w:lang w:val="en-US"/>
        </w:rPr>
        <w:t xml:space="preserve"> supplements</w:t>
      </w:r>
      <w:r w:rsidR="006F0882" w:rsidRPr="002332B2">
        <w:rPr>
          <w:rFonts w:ascii="Times New Roman" w:hAnsi="Times New Roman" w:cs="Times New Roman"/>
          <w:lang w:val="en-US"/>
        </w:rPr>
        <w:t xml:space="preserve">, </w:t>
      </w:r>
      <w:r w:rsidR="002332B2" w:rsidRPr="002332B2">
        <w:rPr>
          <w:rFonts w:ascii="Times New Roman" w:hAnsi="Times New Roman" w:cs="Times New Roman"/>
          <w:lang w:val="en-US"/>
        </w:rPr>
        <w:t xml:space="preserve">chronic inflammation and the gut </w:t>
      </w:r>
      <w:r w:rsidR="00687027" w:rsidRPr="002332B2">
        <w:rPr>
          <w:rFonts w:ascii="Times New Roman" w:hAnsi="Times New Roman" w:cs="Times New Roman"/>
          <w:lang w:val="en-US"/>
        </w:rPr>
        <w:t>microbiom</w:t>
      </w:r>
      <w:r w:rsidR="002332B2" w:rsidRPr="002332B2">
        <w:rPr>
          <w:rFonts w:ascii="Times New Roman" w:hAnsi="Times New Roman" w:cs="Times New Roman"/>
          <w:lang w:val="en-US"/>
        </w:rPr>
        <w:t xml:space="preserve">e are all </w:t>
      </w:r>
      <w:r w:rsidR="00606973" w:rsidRPr="002332B2">
        <w:rPr>
          <w:rFonts w:ascii="Times New Roman" w:hAnsi="Times New Roman" w:cs="Times New Roman"/>
          <w:lang w:val="en-US"/>
        </w:rPr>
        <w:t>element</w:t>
      </w:r>
      <w:r w:rsidR="002332B2" w:rsidRPr="002332B2">
        <w:rPr>
          <w:rFonts w:ascii="Times New Roman" w:hAnsi="Times New Roman" w:cs="Times New Roman"/>
          <w:lang w:val="en-US"/>
        </w:rPr>
        <w:t xml:space="preserve">s that </w:t>
      </w:r>
      <w:r w:rsidR="002332B2">
        <w:rPr>
          <w:rFonts w:ascii="Times New Roman" w:hAnsi="Times New Roman" w:cs="Times New Roman"/>
          <w:lang w:val="en-US"/>
        </w:rPr>
        <w:t>affect the ageing</w:t>
      </w:r>
      <w:r w:rsidR="002332B2" w:rsidRPr="002332B2">
        <w:rPr>
          <w:rFonts w:ascii="Times New Roman" w:hAnsi="Times New Roman" w:cs="Times New Roman"/>
          <w:lang w:val="en-US"/>
        </w:rPr>
        <w:t xml:space="preserve"> process</w:t>
      </w:r>
      <w:r w:rsidR="006F0882" w:rsidRPr="002332B2">
        <w:rPr>
          <w:rFonts w:ascii="Times New Roman" w:hAnsi="Times New Roman" w:cs="Times New Roman"/>
          <w:lang w:val="en-US"/>
        </w:rPr>
        <w:t>.</w:t>
      </w:r>
      <w:r w:rsidR="00687027" w:rsidRPr="002332B2">
        <w:rPr>
          <w:rFonts w:ascii="Times New Roman" w:hAnsi="Times New Roman" w:cs="Times New Roman"/>
          <w:lang w:val="en-US"/>
        </w:rPr>
        <w:t xml:space="preserve"> </w:t>
      </w:r>
      <w:r w:rsidR="002332B2" w:rsidRPr="002332B2">
        <w:rPr>
          <w:rFonts w:ascii="Times New Roman" w:hAnsi="Times New Roman" w:cs="Times New Roman"/>
          <w:lang w:val="en-US"/>
        </w:rPr>
        <w:t>Recent studies indicate the loss of epigenetic information as a reversible cause of ageing in mice, and it is possible to speed up, slow down, or even reverse ageing by manipulating the epigenome</w:t>
      </w:r>
      <w:r w:rsidR="005E5BE0" w:rsidRPr="002332B2">
        <w:rPr>
          <w:rFonts w:ascii="Times New Roman" w:hAnsi="Times New Roman" w:cs="Times New Roman"/>
          <w:lang w:val="en-US"/>
        </w:rPr>
        <w:t xml:space="preserve">. </w:t>
      </w:r>
    </w:p>
    <w:p w14:paraId="25E6C0B7" w14:textId="77777777" w:rsidR="005E5BE0" w:rsidRPr="002332B2" w:rsidRDefault="005E5BE0" w:rsidP="005E5BE0">
      <w:pPr>
        <w:jc w:val="both"/>
        <w:rPr>
          <w:rFonts w:ascii="Times New Roman" w:hAnsi="Times New Roman" w:cs="Times New Roman"/>
          <w:lang w:val="en-US"/>
        </w:rPr>
      </w:pPr>
    </w:p>
    <w:p w14:paraId="2269F6D0" w14:textId="77777777" w:rsidR="002408F6" w:rsidRPr="002332B2" w:rsidRDefault="002408F6" w:rsidP="005E5BE0">
      <w:pPr>
        <w:jc w:val="both"/>
        <w:rPr>
          <w:rFonts w:ascii="Times New Roman" w:hAnsi="Times New Roman" w:cs="Times New Roman"/>
          <w:lang w:val="en-US"/>
        </w:rPr>
      </w:pPr>
    </w:p>
    <w:p w14:paraId="5B183CD3" w14:textId="4F71DE42" w:rsidR="00DD25B9" w:rsidRPr="00DD25B9" w:rsidRDefault="00DD25B9" w:rsidP="00DD25B9">
      <w:pPr>
        <w:rPr>
          <w:rFonts w:ascii="Times New Roman" w:eastAsia="Times New Roman" w:hAnsi="Times New Roman" w:cs="Times New Roman"/>
          <w:b/>
          <w:bCs/>
          <w:color w:val="FF0000"/>
          <w:lang w:val="en-US"/>
        </w:rPr>
      </w:pPr>
      <w:r w:rsidRPr="00DD25B9">
        <w:rPr>
          <w:rFonts w:ascii="Times New Roman" w:eastAsia="Times New Roman" w:hAnsi="Times New Roman" w:cs="Times New Roman"/>
          <w:b/>
          <w:bCs/>
          <w:color w:val="000000"/>
          <w:lang w:val="en-US"/>
        </w:rPr>
        <w:t>Nanoporous Materials for Environmental Applications</w:t>
      </w:r>
      <w:r>
        <w:rPr>
          <w:rFonts w:ascii="Times New Roman" w:eastAsia="Times New Roman" w:hAnsi="Times New Roman" w:cs="Times New Roman"/>
          <w:b/>
          <w:bCs/>
          <w:color w:val="000000"/>
          <w:lang w:val="en-US"/>
        </w:rPr>
        <w:t xml:space="preserve"> </w:t>
      </w:r>
    </w:p>
    <w:p w14:paraId="3F34B7E4" w14:textId="77777777" w:rsidR="00DD25B9" w:rsidRPr="00AC004C" w:rsidRDefault="00DD25B9" w:rsidP="00DD25B9">
      <w:pPr>
        <w:rPr>
          <w:rFonts w:ascii="Times New Roman" w:eastAsia="Times New Roman" w:hAnsi="Times New Roman" w:cs="Times New Roman"/>
          <w:color w:val="000000"/>
          <w:lang w:val="en-US"/>
        </w:rPr>
      </w:pPr>
      <w:r w:rsidRPr="00DD25B9">
        <w:rPr>
          <w:rFonts w:ascii="Times New Roman" w:eastAsia="Times New Roman" w:hAnsi="Times New Roman" w:cs="Times New Roman"/>
          <w:color w:val="000000"/>
          <w:lang w:val="en-US"/>
        </w:rPr>
        <w:t xml:space="preserve">Although nanoporous materials occur in nature (for example, the zeolites first identified in volcanic rocks in 1756), nowadays they are obtained synthetically and represent a promising development for numerous processes.  By virtue of their porosity in molecular and nanometric dimensions, they are like molecular sieves, selective adsorbents, and ion exchangers. Consequently, they have various applications in separation technologies, both in the laboratory and on an industrial scale. The processes of catalysis, or the ability to vary the speed of a chemical reaction, benefit from nanoporous materials as they combine intrinsic catalytic properties with the ability to act selectively on certain molecules. </w:t>
      </w:r>
      <w:r w:rsidRPr="00DD25B9">
        <w:rPr>
          <w:rFonts w:ascii="Times New Roman" w:eastAsia="Times New Roman" w:hAnsi="Times New Roman" w:cs="Times New Roman"/>
          <w:color w:val="000000"/>
        </w:rPr>
        <w:t> </w:t>
      </w:r>
      <w:r w:rsidRPr="00DD25B9">
        <w:rPr>
          <w:rFonts w:ascii="Times New Roman" w:eastAsia="Times New Roman" w:hAnsi="Times New Roman" w:cs="Times New Roman"/>
          <w:color w:val="000000"/>
        </w:rPr>
        <w:t> </w:t>
      </w:r>
      <w:r w:rsidRPr="00DD25B9">
        <w:rPr>
          <w:rFonts w:ascii="Times New Roman" w:eastAsia="Times New Roman" w:hAnsi="Times New Roman" w:cs="Times New Roman"/>
          <w:color w:val="000000"/>
        </w:rPr>
        <w:t> </w:t>
      </w:r>
    </w:p>
    <w:p w14:paraId="55BB2F7B" w14:textId="17BC68A7" w:rsidR="00DD25B9" w:rsidRPr="00DD25B9" w:rsidRDefault="00DD25B9" w:rsidP="00DD25B9">
      <w:pPr>
        <w:rPr>
          <w:rFonts w:ascii="Times New Roman" w:eastAsia="Times New Roman" w:hAnsi="Times New Roman" w:cs="Times New Roman"/>
          <w:color w:val="000000"/>
          <w:lang w:val="en-US"/>
        </w:rPr>
      </w:pPr>
      <w:r w:rsidRPr="00DD25B9">
        <w:rPr>
          <w:rFonts w:ascii="Times New Roman" w:eastAsia="Times New Roman" w:hAnsi="Times New Roman" w:cs="Times New Roman"/>
          <w:color w:val="000000"/>
          <w:lang w:val="en-US"/>
        </w:rPr>
        <w:t>These findings have numerous advantages for environmental applications ranging from mechanical energy storage for renewable sources to energy recovery, and from gas storage to water purification. Recent research and discoveries like the synthesis of hybrid materials and the discovery of fullerenes and carbon nanotubes (for which Sumio Iijima was awarded the 2007 Balzan Prize) have made it possible to obtain nanoporous materials with new and diversified properties, thus increasing potential applications.</w:t>
      </w:r>
    </w:p>
    <w:p w14:paraId="54A61EC3" w14:textId="33D3A540" w:rsidR="00F05D11" w:rsidRPr="00DD25B9" w:rsidRDefault="00F05D11" w:rsidP="00AC004C">
      <w:pPr>
        <w:rPr>
          <w:rFonts w:ascii="Times New Roman" w:hAnsi="Times New Roman" w:cs="Times New Roman"/>
          <w:lang w:val="en-US"/>
        </w:rPr>
      </w:pPr>
    </w:p>
    <w:sectPr w:rsidR="00F05D11" w:rsidRPr="00DD25B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B2338" w14:textId="77777777" w:rsidR="00700C9C" w:rsidRDefault="00700C9C" w:rsidP="004E40B9">
      <w:pPr>
        <w:spacing w:after="0" w:line="240" w:lineRule="auto"/>
      </w:pPr>
      <w:r>
        <w:separator/>
      </w:r>
    </w:p>
  </w:endnote>
  <w:endnote w:type="continuationSeparator" w:id="0">
    <w:p w14:paraId="63B67E64" w14:textId="77777777" w:rsidR="00700C9C" w:rsidRDefault="00700C9C" w:rsidP="004E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1B131" w14:textId="77777777" w:rsidR="00700C9C" w:rsidRDefault="00700C9C" w:rsidP="004E40B9">
      <w:pPr>
        <w:spacing w:after="0" w:line="240" w:lineRule="auto"/>
      </w:pPr>
      <w:r>
        <w:separator/>
      </w:r>
    </w:p>
  </w:footnote>
  <w:footnote w:type="continuationSeparator" w:id="0">
    <w:p w14:paraId="7FB121EF" w14:textId="77777777" w:rsidR="00700C9C" w:rsidRDefault="00700C9C" w:rsidP="004E4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8C2E" w14:textId="76218343" w:rsidR="004E40B9" w:rsidRDefault="004E40B9" w:rsidP="004E40B9">
    <w:pPr>
      <w:pStyle w:val="Intestazione"/>
      <w:jc w:val="center"/>
    </w:pPr>
    <w:r w:rsidRPr="004E40B9">
      <w:rPr>
        <w:noProof/>
      </w:rPr>
      <w:drawing>
        <wp:inline distT="0" distB="0" distL="0" distR="0" wp14:anchorId="7EB58644" wp14:editId="4BF32741">
          <wp:extent cx="437322" cy="473143"/>
          <wp:effectExtent l="0" t="0" r="1270" b="3175"/>
          <wp:docPr id="1140367870"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67870" name="Immagine 1" descr="Immagine che contiene simbolo, logo, Carattere, Elementi grafici&#10;&#10;Descrizione generata automaticamente"/>
                  <pic:cNvPicPr/>
                </pic:nvPicPr>
                <pic:blipFill>
                  <a:blip r:embed="rId1"/>
                  <a:stretch>
                    <a:fillRect/>
                  </a:stretch>
                </pic:blipFill>
                <pic:spPr>
                  <a:xfrm>
                    <a:off x="0" y="0"/>
                    <a:ext cx="442777" cy="479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B9"/>
    <w:rsid w:val="00011CCC"/>
    <w:rsid w:val="00021515"/>
    <w:rsid w:val="00031D98"/>
    <w:rsid w:val="0008665D"/>
    <w:rsid w:val="00091605"/>
    <w:rsid w:val="000970F1"/>
    <w:rsid w:val="000B00DB"/>
    <w:rsid w:val="001843F2"/>
    <w:rsid w:val="00187559"/>
    <w:rsid w:val="00191AB5"/>
    <w:rsid w:val="001D4339"/>
    <w:rsid w:val="001D6CAE"/>
    <w:rsid w:val="001D7FCF"/>
    <w:rsid w:val="002332B2"/>
    <w:rsid w:val="002408F6"/>
    <w:rsid w:val="00272DF7"/>
    <w:rsid w:val="002917C2"/>
    <w:rsid w:val="00294183"/>
    <w:rsid w:val="0031253D"/>
    <w:rsid w:val="003A5317"/>
    <w:rsid w:val="003B291C"/>
    <w:rsid w:val="003C20A4"/>
    <w:rsid w:val="003C75E6"/>
    <w:rsid w:val="003E1D3E"/>
    <w:rsid w:val="0043795A"/>
    <w:rsid w:val="004B103D"/>
    <w:rsid w:val="004E09A4"/>
    <w:rsid w:val="004E1903"/>
    <w:rsid w:val="004E40B9"/>
    <w:rsid w:val="004F6635"/>
    <w:rsid w:val="005253F2"/>
    <w:rsid w:val="005A14A4"/>
    <w:rsid w:val="005D2EAD"/>
    <w:rsid w:val="005E5BE0"/>
    <w:rsid w:val="005F3127"/>
    <w:rsid w:val="00603239"/>
    <w:rsid w:val="00606973"/>
    <w:rsid w:val="006178CF"/>
    <w:rsid w:val="006310B8"/>
    <w:rsid w:val="0063556B"/>
    <w:rsid w:val="00654959"/>
    <w:rsid w:val="0066284F"/>
    <w:rsid w:val="00687027"/>
    <w:rsid w:val="00690757"/>
    <w:rsid w:val="006C3814"/>
    <w:rsid w:val="006E7A4A"/>
    <w:rsid w:val="006F0882"/>
    <w:rsid w:val="00700C9C"/>
    <w:rsid w:val="007232E6"/>
    <w:rsid w:val="00815CE8"/>
    <w:rsid w:val="00882078"/>
    <w:rsid w:val="00897255"/>
    <w:rsid w:val="009324DA"/>
    <w:rsid w:val="00952530"/>
    <w:rsid w:val="009717B9"/>
    <w:rsid w:val="009A49C1"/>
    <w:rsid w:val="009C5A41"/>
    <w:rsid w:val="009F0785"/>
    <w:rsid w:val="00A263BE"/>
    <w:rsid w:val="00A305A0"/>
    <w:rsid w:val="00A37355"/>
    <w:rsid w:val="00A62580"/>
    <w:rsid w:val="00A73B82"/>
    <w:rsid w:val="00A76A6C"/>
    <w:rsid w:val="00A83C18"/>
    <w:rsid w:val="00A87F55"/>
    <w:rsid w:val="00A94D4D"/>
    <w:rsid w:val="00AA318F"/>
    <w:rsid w:val="00AB3675"/>
    <w:rsid w:val="00AC004C"/>
    <w:rsid w:val="00AC2A75"/>
    <w:rsid w:val="00B12E87"/>
    <w:rsid w:val="00B1376E"/>
    <w:rsid w:val="00B25211"/>
    <w:rsid w:val="00B36BEA"/>
    <w:rsid w:val="00B4530C"/>
    <w:rsid w:val="00B471A2"/>
    <w:rsid w:val="00B90DC4"/>
    <w:rsid w:val="00BD1DC1"/>
    <w:rsid w:val="00BD5779"/>
    <w:rsid w:val="00BF5F06"/>
    <w:rsid w:val="00BF76D3"/>
    <w:rsid w:val="00C17F07"/>
    <w:rsid w:val="00C33562"/>
    <w:rsid w:val="00C53464"/>
    <w:rsid w:val="00C6577B"/>
    <w:rsid w:val="00CD48A1"/>
    <w:rsid w:val="00D2232C"/>
    <w:rsid w:val="00D339CF"/>
    <w:rsid w:val="00D36BBD"/>
    <w:rsid w:val="00D625E1"/>
    <w:rsid w:val="00DC717A"/>
    <w:rsid w:val="00DD25B9"/>
    <w:rsid w:val="00DD6283"/>
    <w:rsid w:val="00E201CD"/>
    <w:rsid w:val="00E37779"/>
    <w:rsid w:val="00E50BF9"/>
    <w:rsid w:val="00E6016B"/>
    <w:rsid w:val="00E853FE"/>
    <w:rsid w:val="00E95D70"/>
    <w:rsid w:val="00EC088A"/>
    <w:rsid w:val="00F03E3C"/>
    <w:rsid w:val="00F05D11"/>
    <w:rsid w:val="00F06C7E"/>
    <w:rsid w:val="00F37325"/>
    <w:rsid w:val="00F37D87"/>
    <w:rsid w:val="00F57F02"/>
    <w:rsid w:val="00F83E66"/>
    <w:rsid w:val="00FB3B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B5C0"/>
  <w15:chartTrackingRefBased/>
  <w15:docId w15:val="{E15EDE66-E3D6-4FAC-8223-29667266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40B9"/>
  </w:style>
  <w:style w:type="paragraph" w:styleId="Pidipagina">
    <w:name w:val="footer"/>
    <w:basedOn w:val="Normale"/>
    <w:link w:val="PidipaginaCarattere"/>
    <w:uiPriority w:val="99"/>
    <w:unhideWhenUsed/>
    <w:rsid w:val="004E4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40B9"/>
  </w:style>
  <w:style w:type="character" w:styleId="Rimandocommento">
    <w:name w:val="annotation reference"/>
    <w:basedOn w:val="Carpredefinitoparagrafo"/>
    <w:uiPriority w:val="99"/>
    <w:semiHidden/>
    <w:unhideWhenUsed/>
    <w:rsid w:val="00F06C7E"/>
    <w:rPr>
      <w:sz w:val="16"/>
      <w:szCs w:val="16"/>
    </w:rPr>
  </w:style>
  <w:style w:type="paragraph" w:styleId="Testocommento">
    <w:name w:val="annotation text"/>
    <w:basedOn w:val="Normale"/>
    <w:link w:val="TestocommentoCarattere"/>
    <w:uiPriority w:val="99"/>
    <w:unhideWhenUsed/>
    <w:rsid w:val="00F06C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06C7E"/>
    <w:rPr>
      <w:sz w:val="20"/>
      <w:szCs w:val="20"/>
    </w:rPr>
  </w:style>
  <w:style w:type="paragraph" w:styleId="Soggettocommento">
    <w:name w:val="annotation subject"/>
    <w:basedOn w:val="Testocommento"/>
    <w:next w:val="Testocommento"/>
    <w:link w:val="SoggettocommentoCarattere"/>
    <w:uiPriority w:val="99"/>
    <w:semiHidden/>
    <w:unhideWhenUsed/>
    <w:rsid w:val="00F06C7E"/>
    <w:rPr>
      <w:b/>
      <w:bCs/>
    </w:rPr>
  </w:style>
  <w:style w:type="character" w:customStyle="1" w:styleId="SoggettocommentoCarattere">
    <w:name w:val="Soggetto commento Carattere"/>
    <w:basedOn w:val="TestocommentoCarattere"/>
    <w:link w:val="Soggettocommento"/>
    <w:uiPriority w:val="99"/>
    <w:semiHidden/>
    <w:rsid w:val="00F06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28763">
      <w:bodyDiv w:val="1"/>
      <w:marLeft w:val="0"/>
      <w:marRight w:val="0"/>
      <w:marTop w:val="0"/>
      <w:marBottom w:val="0"/>
      <w:divBdr>
        <w:top w:val="none" w:sz="0" w:space="0" w:color="auto"/>
        <w:left w:val="none" w:sz="0" w:space="0" w:color="auto"/>
        <w:bottom w:val="none" w:sz="0" w:space="0" w:color="auto"/>
        <w:right w:val="none" w:sz="0" w:space="0" w:color="auto"/>
      </w:divBdr>
    </w:div>
    <w:div w:id="615254237">
      <w:bodyDiv w:val="1"/>
      <w:marLeft w:val="0"/>
      <w:marRight w:val="0"/>
      <w:marTop w:val="0"/>
      <w:marBottom w:val="0"/>
      <w:divBdr>
        <w:top w:val="none" w:sz="0" w:space="0" w:color="auto"/>
        <w:left w:val="none" w:sz="0" w:space="0" w:color="auto"/>
        <w:bottom w:val="none" w:sz="0" w:space="0" w:color="auto"/>
        <w:right w:val="none" w:sz="0" w:space="0" w:color="auto"/>
      </w:divBdr>
    </w:div>
    <w:div w:id="154633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b2dae3-f656-46b0-b251-1ef0e3bed303" xsi:nil="true"/>
    <lcf76f155ced4ddcb4097134ff3c332f xmlns="afca9698-0794-4a66-a715-20ef0054d714">
      <Terms xmlns="http://schemas.microsoft.com/office/infopath/2007/PartnerControls"/>
    </lcf76f155ced4ddcb4097134ff3c332f>
    <immagine xmlns="afca9698-0794-4a66-a715-20ef0054d7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C12E7-2255-4603-B3E3-368F869B5E41}">
  <ds:schemaRefs>
    <ds:schemaRef ds:uri="http://schemas.microsoft.com/office/2006/metadata/properties"/>
    <ds:schemaRef ds:uri="http://schemas.microsoft.com/office/infopath/2007/PartnerControls"/>
    <ds:schemaRef ds:uri="0bb2dae3-f656-46b0-b251-1ef0e3bed303"/>
    <ds:schemaRef ds:uri="afca9698-0794-4a66-a715-20ef0054d714"/>
  </ds:schemaRefs>
</ds:datastoreItem>
</file>

<file path=customXml/itemProps2.xml><?xml version="1.0" encoding="utf-8"?>
<ds:datastoreItem xmlns:ds="http://schemas.openxmlformats.org/officeDocument/2006/customXml" ds:itemID="{AABA333D-AC18-430D-9F4E-39FE112B2923}">
  <ds:schemaRefs>
    <ds:schemaRef ds:uri="http://schemas.microsoft.com/sharepoint/v3/contenttype/forms"/>
  </ds:schemaRefs>
</ds:datastoreItem>
</file>

<file path=customXml/itemProps3.xml><?xml version="1.0" encoding="utf-8"?>
<ds:datastoreItem xmlns:ds="http://schemas.openxmlformats.org/officeDocument/2006/customXml" ds:itemID="{479B4A85-71AE-4225-A11D-63C3B5692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837</Words>
  <Characters>4671</Characters>
  <Application>Microsoft Office Word</Application>
  <DocSecurity>0</DocSecurity>
  <Lines>76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Foresti</dc:creator>
  <cp:keywords/>
  <dc:description/>
  <cp:lastModifiedBy>Marcello Foresti</cp:lastModifiedBy>
  <cp:revision>6</cp:revision>
  <cp:lastPrinted>2024-07-17T13:03:00Z</cp:lastPrinted>
  <dcterms:created xsi:type="dcterms:W3CDTF">2024-07-09T09:02:00Z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0x010100B7B7ADB176C8B840BFA269F45EF85158</vt:lpwstr>
  </property>
</Properties>
</file>